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33BB" w14:textId="77777777" w:rsidR="00D8092B" w:rsidRPr="00D62B95" w:rsidRDefault="00D8092B" w:rsidP="00D8092B">
      <w:pPr>
        <w:jc w:val="right"/>
        <w:rPr>
          <w:sz w:val="22"/>
          <w:highlight w:val="yellow"/>
          <w:lang w:val="en-GB"/>
        </w:rPr>
      </w:pPr>
      <w:r w:rsidRPr="00D62B95">
        <w:rPr>
          <w:sz w:val="22"/>
          <w:highlight w:val="yellow"/>
          <w:lang w:val="en-GB"/>
        </w:rPr>
        <w:t>COMPANY</w:t>
      </w:r>
    </w:p>
    <w:p w14:paraId="29EB5517" w14:textId="77777777" w:rsidR="00D8092B" w:rsidRPr="00D62B95" w:rsidRDefault="00D8092B" w:rsidP="00D8092B">
      <w:pPr>
        <w:jc w:val="right"/>
        <w:rPr>
          <w:sz w:val="22"/>
          <w:highlight w:val="yellow"/>
          <w:lang w:val="en-GB"/>
        </w:rPr>
      </w:pPr>
      <w:r w:rsidRPr="00D62B95">
        <w:rPr>
          <w:sz w:val="22"/>
          <w:highlight w:val="yellow"/>
          <w:lang w:val="en-GB"/>
        </w:rPr>
        <w:t>Address 1</w:t>
      </w:r>
    </w:p>
    <w:p w14:paraId="442C2A1F" w14:textId="77777777" w:rsidR="00D8092B" w:rsidRPr="00D62B95" w:rsidRDefault="00D8092B" w:rsidP="00D8092B">
      <w:pPr>
        <w:jc w:val="right"/>
        <w:rPr>
          <w:sz w:val="22"/>
          <w:highlight w:val="yellow"/>
          <w:lang w:val="en-GB"/>
        </w:rPr>
      </w:pPr>
      <w:r w:rsidRPr="00D62B95">
        <w:rPr>
          <w:sz w:val="22"/>
          <w:highlight w:val="yellow"/>
          <w:lang w:val="en-GB"/>
        </w:rPr>
        <w:t>Address 2</w:t>
      </w:r>
    </w:p>
    <w:p w14:paraId="02E8FD9E" w14:textId="6CABED8B" w:rsidR="00D8092B" w:rsidRPr="00D62B95" w:rsidRDefault="00D8092B" w:rsidP="00D62B95">
      <w:pPr>
        <w:jc w:val="right"/>
        <w:rPr>
          <w:sz w:val="22"/>
          <w:highlight w:val="yellow"/>
          <w:lang w:val="en-GB"/>
        </w:rPr>
      </w:pPr>
      <w:r w:rsidRPr="00D62B95">
        <w:rPr>
          <w:sz w:val="22"/>
          <w:highlight w:val="yellow"/>
          <w:lang w:val="en-GB"/>
        </w:rPr>
        <w:t>Address 3</w:t>
      </w:r>
    </w:p>
    <w:p w14:paraId="3F565543" w14:textId="66F183D9" w:rsidR="00D8092B" w:rsidRPr="00D62B95" w:rsidRDefault="00C52BC9" w:rsidP="00D8092B">
      <w:pPr>
        <w:jc w:val="right"/>
        <w:rPr>
          <w:sz w:val="22"/>
          <w:lang w:val="en-GB"/>
        </w:rPr>
      </w:pPr>
      <w:r>
        <w:rPr>
          <w:sz w:val="22"/>
          <w:highlight w:val="yellow"/>
          <w:lang w:val="en-GB"/>
        </w:rPr>
        <w:t>To</w:t>
      </w:r>
      <w:r w:rsidR="00D8092B" w:rsidRPr="00D62B95">
        <w:rPr>
          <w:sz w:val="22"/>
          <w:highlight w:val="yellow"/>
          <w:lang w:val="en-GB"/>
        </w:rPr>
        <w:t xml:space="preserve"> the attention of Mr/Mrs Xxxx XXXX</w:t>
      </w:r>
    </w:p>
    <w:p w14:paraId="6E11D464" w14:textId="77777777" w:rsidR="00D8092B" w:rsidRPr="00D8092B" w:rsidRDefault="00D8092B" w:rsidP="00D8092B">
      <w:pPr>
        <w:jc w:val="left"/>
        <w:rPr>
          <w:lang w:val="en-GB"/>
        </w:rPr>
      </w:pPr>
    </w:p>
    <w:p w14:paraId="3D0DE422" w14:textId="1A89D87F" w:rsidR="00D8092B" w:rsidRPr="00D62B95" w:rsidRDefault="00D8092B" w:rsidP="00D8092B">
      <w:pPr>
        <w:rPr>
          <w:sz w:val="22"/>
          <w:lang w:val="en-GB"/>
        </w:rPr>
      </w:pPr>
      <w:r w:rsidRPr="00D62B95">
        <w:rPr>
          <w:sz w:val="22"/>
          <w:lang w:val="en-GB"/>
        </w:rPr>
        <w:t xml:space="preserve">Saclay, the </w:t>
      </w:r>
      <w:r w:rsidRPr="00D62B95">
        <w:rPr>
          <w:sz w:val="22"/>
          <w:highlight w:val="yellow"/>
          <w:lang w:val="en-GB"/>
        </w:rPr>
        <w:t>XX/XX/20XX</w:t>
      </w:r>
    </w:p>
    <w:p w14:paraId="58F5C417" w14:textId="35433E41" w:rsidR="00D8092B" w:rsidRPr="001133CC" w:rsidRDefault="00781C83" w:rsidP="00D8092B">
      <w:pPr>
        <w:rPr>
          <w:sz w:val="22"/>
          <w:lang w:val="en-US"/>
        </w:rPr>
      </w:pPr>
      <w:r w:rsidRPr="001133CC">
        <w:rPr>
          <w:sz w:val="22"/>
          <w:lang w:val="en-US"/>
        </w:rPr>
        <w:t>CEA R</w:t>
      </w:r>
      <w:r w:rsidR="00D8092B" w:rsidRPr="001133CC">
        <w:rPr>
          <w:sz w:val="22"/>
          <w:lang w:val="en-US"/>
        </w:rPr>
        <w:t xml:space="preserve">eference: DES </w:t>
      </w:r>
      <w:r w:rsidR="00D8092B" w:rsidRPr="001133CC">
        <w:rPr>
          <w:sz w:val="22"/>
          <w:highlight w:val="yellow"/>
          <w:lang w:val="en-US"/>
        </w:rPr>
        <w:t>XXXX</w:t>
      </w:r>
      <w:r w:rsidR="00D8092B" w:rsidRPr="001133CC">
        <w:rPr>
          <w:sz w:val="22"/>
          <w:lang w:val="en-US"/>
        </w:rPr>
        <w:t xml:space="preserve"> (BALI: L </w:t>
      </w:r>
      <w:r w:rsidR="00D8092B" w:rsidRPr="001133CC">
        <w:rPr>
          <w:sz w:val="22"/>
          <w:highlight w:val="yellow"/>
          <w:lang w:val="en-US"/>
        </w:rPr>
        <w:t>XXXX</w:t>
      </w:r>
      <w:r w:rsidR="00D8092B" w:rsidRPr="001133CC">
        <w:rPr>
          <w:sz w:val="22"/>
          <w:lang w:val="en-US"/>
        </w:rPr>
        <w:t>)</w:t>
      </w:r>
    </w:p>
    <w:p w14:paraId="67709B17" w14:textId="77777777" w:rsidR="00D8092B" w:rsidRPr="001133CC" w:rsidRDefault="00D8092B" w:rsidP="00D8092B">
      <w:pPr>
        <w:rPr>
          <w:lang w:val="en-US"/>
        </w:rPr>
      </w:pPr>
    </w:p>
    <w:p w14:paraId="65FAC168" w14:textId="1B8B6289" w:rsidR="00D8092B" w:rsidRPr="00D8092B" w:rsidRDefault="00D8092B" w:rsidP="00D8092B">
      <w:pPr>
        <w:rPr>
          <w:lang w:val="en-GB"/>
        </w:rPr>
      </w:pPr>
      <w:r w:rsidRPr="00D8092B">
        <w:rPr>
          <w:lang w:val="en-GB"/>
        </w:rPr>
        <w:t xml:space="preserve">In response to your request for the </w:t>
      </w:r>
      <w:r w:rsidR="00320C84" w:rsidRPr="00781C83">
        <w:rPr>
          <w:b/>
          <w:highlight w:val="yellow"/>
          <w:lang w:val="en-GB"/>
        </w:rPr>
        <w:t>licensing</w:t>
      </w:r>
      <w:r w:rsidR="00C52BC9">
        <w:rPr>
          <w:b/>
          <w:highlight w:val="yellow"/>
          <w:lang w:val="en-GB"/>
        </w:rPr>
        <w:t xml:space="preserve"> </w:t>
      </w:r>
      <w:r w:rsidR="00320C84" w:rsidRPr="00781C83">
        <w:rPr>
          <w:b/>
          <w:highlight w:val="yellow"/>
          <w:lang w:val="en-GB"/>
        </w:rPr>
        <w:t>/</w:t>
      </w:r>
      <w:r w:rsidR="00C52BC9">
        <w:rPr>
          <w:b/>
          <w:highlight w:val="yellow"/>
          <w:lang w:val="en-GB"/>
        </w:rPr>
        <w:t xml:space="preserve"> </w:t>
      </w:r>
      <w:r w:rsidR="00320C84" w:rsidRPr="00D8092B">
        <w:rPr>
          <w:b/>
          <w:highlight w:val="yellow"/>
          <w:lang w:val="en-GB"/>
        </w:rPr>
        <w:t>purchase</w:t>
      </w:r>
      <w:r w:rsidR="00320C84">
        <w:rPr>
          <w:b/>
          <w:highlight w:val="yellow"/>
          <w:lang w:val="en-GB"/>
        </w:rPr>
        <w:t xml:space="preserve"> of </w:t>
      </w:r>
      <w:r w:rsidR="00320C84" w:rsidRPr="00D8092B">
        <w:rPr>
          <w:b/>
          <w:highlight w:val="yellow"/>
          <w:lang w:val="en-GB"/>
        </w:rPr>
        <w:t xml:space="preserve">maintenance </w:t>
      </w:r>
      <w:r w:rsidRPr="00D8092B">
        <w:rPr>
          <w:b/>
          <w:highlight w:val="yellow"/>
          <w:lang w:val="en-GB"/>
        </w:rPr>
        <w:t>of x year(s)</w:t>
      </w:r>
      <w:r w:rsidRPr="00D8092B">
        <w:rPr>
          <w:b/>
          <w:lang w:val="en-GB"/>
        </w:rPr>
        <w:t xml:space="preserve"> of the Europlexus software</w:t>
      </w:r>
      <w:r w:rsidRPr="00D8092B">
        <w:rPr>
          <w:lang w:val="en-GB"/>
        </w:rPr>
        <w:t xml:space="preserve">, please find enclosed a </w:t>
      </w:r>
      <w:r w:rsidR="007C362C">
        <w:rPr>
          <w:lang w:val="en-GB"/>
        </w:rPr>
        <w:t>license</w:t>
      </w:r>
      <w:r w:rsidRPr="00D8092B">
        <w:rPr>
          <w:lang w:val="en-GB"/>
        </w:rPr>
        <w:t xml:space="preserve"> agreement consisting of the special conditions and the general </w:t>
      </w:r>
      <w:r w:rsidR="007C362C" w:rsidRPr="00D8092B">
        <w:rPr>
          <w:lang w:val="en-GB"/>
        </w:rPr>
        <w:t>licen</w:t>
      </w:r>
      <w:r w:rsidR="007C362C">
        <w:rPr>
          <w:lang w:val="en-GB"/>
        </w:rPr>
        <w:t>s</w:t>
      </w:r>
      <w:r w:rsidR="007C362C" w:rsidRPr="00D8092B">
        <w:rPr>
          <w:lang w:val="en-GB"/>
        </w:rPr>
        <w:t xml:space="preserve">e </w:t>
      </w:r>
      <w:r w:rsidRPr="00D8092B">
        <w:rPr>
          <w:lang w:val="en-GB"/>
        </w:rPr>
        <w:t xml:space="preserve">conditions of this software. In case of contradiction between these two documents, the special conditions prevail over the general </w:t>
      </w:r>
      <w:r w:rsidR="007C362C">
        <w:rPr>
          <w:lang w:val="en-GB"/>
        </w:rPr>
        <w:t>license</w:t>
      </w:r>
      <w:r w:rsidRPr="00D8092B">
        <w:rPr>
          <w:lang w:val="en-GB"/>
        </w:rPr>
        <w:t xml:space="preserve"> conditions.</w:t>
      </w:r>
    </w:p>
    <w:p w14:paraId="5FDA9CE1" w14:textId="77777777" w:rsidR="00D8092B" w:rsidRPr="00D8092B" w:rsidRDefault="00D8092B" w:rsidP="00D8092B">
      <w:pPr>
        <w:rPr>
          <w:lang w:val="en-GB"/>
        </w:rPr>
      </w:pPr>
    </w:p>
    <w:p w14:paraId="60C1455E" w14:textId="4D4FF325" w:rsidR="00D8092B" w:rsidRPr="00D8092B" w:rsidRDefault="00D8092B" w:rsidP="00D8092B">
      <w:pPr>
        <w:rPr>
          <w:lang w:val="en-GB"/>
        </w:rPr>
      </w:pPr>
      <w:r w:rsidRPr="00D8092B">
        <w:rPr>
          <w:lang w:val="en-GB"/>
        </w:rPr>
        <w:t xml:space="preserve">Please return two original copies of the present special </w:t>
      </w:r>
      <w:r w:rsidR="007C362C">
        <w:rPr>
          <w:lang w:val="en-GB"/>
        </w:rPr>
        <w:t>license</w:t>
      </w:r>
      <w:r w:rsidRPr="00D8092B">
        <w:rPr>
          <w:lang w:val="en-GB"/>
        </w:rPr>
        <w:t xml:space="preserve"> conditions, signed by your duly authorized representative, as well as the initialled appendix, </w:t>
      </w:r>
      <w:r w:rsidRPr="00D8092B">
        <w:rPr>
          <w:u w:val="single"/>
          <w:lang w:val="en-GB"/>
        </w:rPr>
        <w:t>together with the purchase order</w:t>
      </w:r>
      <w:r w:rsidRPr="00D8092B">
        <w:rPr>
          <w:lang w:val="en-GB"/>
        </w:rPr>
        <w:t xml:space="preserve"> form for the coming year, </w:t>
      </w:r>
      <w:r w:rsidRPr="00D8092B">
        <w:rPr>
          <w:b/>
          <w:lang w:val="en-GB"/>
        </w:rPr>
        <w:t xml:space="preserve">before </w:t>
      </w:r>
      <w:r w:rsidRPr="00D8092B">
        <w:rPr>
          <w:b/>
          <w:highlight w:val="yellow"/>
          <w:lang w:val="en-GB"/>
        </w:rPr>
        <w:t>XX/XX/20XX</w:t>
      </w:r>
      <w:r w:rsidRPr="00D8092B">
        <w:rPr>
          <w:b/>
          <w:lang w:val="en-GB"/>
        </w:rPr>
        <w:t xml:space="preserve"> to the following address: </w:t>
      </w:r>
    </w:p>
    <w:p w14:paraId="718F1AFC" w14:textId="77777777" w:rsidR="00D8092B" w:rsidRPr="00D8092B" w:rsidRDefault="00D8092B" w:rsidP="00D8092B">
      <w:pPr>
        <w:jc w:val="left"/>
        <w:rPr>
          <w:lang w:val="en-GB"/>
        </w:rPr>
      </w:pPr>
    </w:p>
    <w:p w14:paraId="1A0B2EB5" w14:textId="77777777" w:rsidR="00D8092B" w:rsidRPr="00D8092B" w:rsidRDefault="00D8092B" w:rsidP="00D8092B">
      <w:pPr>
        <w:spacing w:line="240" w:lineRule="auto"/>
        <w:jc w:val="center"/>
        <w:rPr>
          <w:b/>
          <w:lang w:val="en-GB"/>
        </w:rPr>
      </w:pPr>
      <w:r w:rsidRPr="00D8092B">
        <w:rPr>
          <w:b/>
          <w:lang w:val="en-GB"/>
        </w:rPr>
        <w:t>CEA SACLAY</w:t>
      </w:r>
    </w:p>
    <w:p w14:paraId="3A0BA4A7" w14:textId="77777777" w:rsidR="00D8092B" w:rsidRPr="00D8092B" w:rsidRDefault="00D8092B" w:rsidP="00D8092B">
      <w:pPr>
        <w:spacing w:line="240" w:lineRule="auto"/>
        <w:jc w:val="center"/>
        <w:rPr>
          <w:b/>
          <w:lang w:val="en-GB"/>
        </w:rPr>
      </w:pPr>
      <w:r w:rsidRPr="00D8092B">
        <w:rPr>
          <w:b/>
          <w:lang w:val="en-GB"/>
        </w:rPr>
        <w:t>DES/ISAS/DM2S/SEMT/DYN</w:t>
      </w:r>
    </w:p>
    <w:p w14:paraId="6BB87EC5" w14:textId="0125695C" w:rsidR="00D8092B" w:rsidRPr="00505F49" w:rsidRDefault="00D8092B" w:rsidP="00D8092B">
      <w:pPr>
        <w:spacing w:line="240" w:lineRule="auto"/>
        <w:jc w:val="center"/>
        <w:rPr>
          <w:b/>
          <w:lang w:val="en-US"/>
        </w:rPr>
      </w:pPr>
      <w:r w:rsidRPr="00505F49">
        <w:rPr>
          <w:b/>
          <w:lang w:val="en-US"/>
        </w:rPr>
        <w:t xml:space="preserve">Madame </w:t>
      </w:r>
      <w:r w:rsidR="00505F49" w:rsidRPr="00505F49">
        <w:rPr>
          <w:b/>
          <w:lang w:val="en-US"/>
        </w:rPr>
        <w:t>S</w:t>
      </w:r>
      <w:r w:rsidR="00505F49">
        <w:rPr>
          <w:b/>
          <w:lang w:val="en-US"/>
        </w:rPr>
        <w:t>ophie BOREL-SANDOU</w:t>
      </w:r>
    </w:p>
    <w:p w14:paraId="1FE43F2F" w14:textId="77777777" w:rsidR="00D8092B" w:rsidRPr="00505F49" w:rsidRDefault="00D8092B" w:rsidP="00D8092B">
      <w:pPr>
        <w:spacing w:line="240" w:lineRule="auto"/>
        <w:jc w:val="center"/>
        <w:rPr>
          <w:b/>
          <w:lang w:val="en-US"/>
        </w:rPr>
      </w:pPr>
      <w:r w:rsidRPr="00505F49">
        <w:rPr>
          <w:b/>
          <w:lang w:val="en-US"/>
        </w:rPr>
        <w:t>Bât 607 – PC 116</w:t>
      </w:r>
    </w:p>
    <w:p w14:paraId="1258AC0B" w14:textId="77777777" w:rsidR="00D8092B" w:rsidRPr="00D8092B" w:rsidRDefault="00D8092B" w:rsidP="00D8092B">
      <w:pPr>
        <w:spacing w:line="240" w:lineRule="auto"/>
        <w:jc w:val="center"/>
        <w:rPr>
          <w:b/>
          <w:lang w:val="en-GB"/>
        </w:rPr>
      </w:pPr>
      <w:r w:rsidRPr="00D8092B">
        <w:rPr>
          <w:b/>
          <w:lang w:val="en-GB"/>
        </w:rPr>
        <w:t>91191 GIF SUR YVETTE CEDEX</w:t>
      </w:r>
    </w:p>
    <w:p w14:paraId="6ECCDDC9" w14:textId="77777777" w:rsidR="00D8092B" w:rsidRPr="00D8092B" w:rsidRDefault="00D8092B" w:rsidP="00D8092B">
      <w:pPr>
        <w:rPr>
          <w:lang w:val="en-GB"/>
        </w:rPr>
      </w:pPr>
    </w:p>
    <w:p w14:paraId="44656646" w14:textId="0F2FA6F7" w:rsidR="00D8092B" w:rsidRPr="00D8092B" w:rsidRDefault="00D8092B" w:rsidP="00D8092B">
      <w:pPr>
        <w:rPr>
          <w:lang w:val="en-GB"/>
        </w:rPr>
      </w:pPr>
      <w:r w:rsidRPr="00D8092B">
        <w:rPr>
          <w:lang w:val="en-GB"/>
        </w:rPr>
        <w:t xml:space="preserve">This Europlexus software </w:t>
      </w:r>
      <w:r w:rsidR="007C362C">
        <w:rPr>
          <w:lang w:val="en-GB"/>
        </w:rPr>
        <w:t>license</w:t>
      </w:r>
      <w:r w:rsidRPr="00D8092B">
        <w:rPr>
          <w:lang w:val="en-GB"/>
        </w:rPr>
        <w:t xml:space="preserve"> agreement covers the version of Europlexus in effect at the time of signing.</w:t>
      </w:r>
    </w:p>
    <w:p w14:paraId="011167D2" w14:textId="7394F724" w:rsidR="00D8092B" w:rsidRPr="00D8092B" w:rsidRDefault="00D8092B" w:rsidP="00D8092B">
      <w:pPr>
        <w:rPr>
          <w:b/>
          <w:lang w:val="en-GB"/>
        </w:rPr>
      </w:pPr>
      <w:r w:rsidRPr="00D8092B">
        <w:rPr>
          <w:b/>
          <w:lang w:val="en-GB"/>
        </w:rPr>
        <w:t xml:space="preserve">It will be effective from </w:t>
      </w:r>
      <w:r w:rsidRPr="00D8092B">
        <w:rPr>
          <w:b/>
          <w:highlight w:val="yellow"/>
          <w:lang w:val="en-GB"/>
        </w:rPr>
        <w:t>XX/XX/20XX</w:t>
      </w:r>
      <w:r w:rsidRPr="00D8092B">
        <w:rPr>
          <w:b/>
          <w:lang w:val="en-GB"/>
        </w:rPr>
        <w:t xml:space="preserve"> for a period of </w:t>
      </w:r>
      <w:r w:rsidRPr="00D8092B">
        <w:rPr>
          <w:b/>
          <w:highlight w:val="yellow"/>
          <w:lang w:val="en-GB"/>
        </w:rPr>
        <w:t>x year</w:t>
      </w:r>
      <w:r w:rsidR="00320C84">
        <w:rPr>
          <w:b/>
          <w:highlight w:val="yellow"/>
          <w:lang w:val="en-GB"/>
        </w:rPr>
        <w:t>(</w:t>
      </w:r>
      <w:r w:rsidRPr="00D8092B">
        <w:rPr>
          <w:b/>
          <w:highlight w:val="yellow"/>
          <w:lang w:val="en-GB"/>
        </w:rPr>
        <w:t>s</w:t>
      </w:r>
      <w:r w:rsidR="00320C84">
        <w:rPr>
          <w:b/>
          <w:lang w:val="en-GB"/>
        </w:rPr>
        <w:t>)</w:t>
      </w:r>
      <w:r w:rsidRPr="00D8092B">
        <w:rPr>
          <w:b/>
          <w:lang w:val="en-GB"/>
        </w:rPr>
        <w:t xml:space="preserve">, until </w:t>
      </w:r>
      <w:r w:rsidRPr="00D8092B">
        <w:rPr>
          <w:b/>
          <w:highlight w:val="yellow"/>
          <w:lang w:val="en-GB"/>
        </w:rPr>
        <w:t>XX/XX/20XX</w:t>
      </w:r>
      <w:r w:rsidRPr="00D8092B">
        <w:rPr>
          <w:b/>
          <w:lang w:val="en-GB"/>
        </w:rPr>
        <w:t>.</w:t>
      </w:r>
    </w:p>
    <w:p w14:paraId="13C89558" w14:textId="77777777" w:rsidR="00D8092B" w:rsidRPr="00D8092B" w:rsidRDefault="00D8092B" w:rsidP="00D8092B">
      <w:pPr>
        <w:rPr>
          <w:lang w:val="en-GB"/>
        </w:rPr>
      </w:pPr>
    </w:p>
    <w:p w14:paraId="6B173232" w14:textId="55E19A9C" w:rsidR="00837B43" w:rsidRDefault="00D8092B" w:rsidP="00D8092B">
      <w:pPr>
        <w:rPr>
          <w:lang w:val="en-GB"/>
        </w:rPr>
      </w:pPr>
      <w:r w:rsidRPr="00D8092B">
        <w:rPr>
          <w:lang w:val="en-GB"/>
        </w:rPr>
        <w:t xml:space="preserve">Thank you for your </w:t>
      </w:r>
      <w:r w:rsidR="00837B43">
        <w:rPr>
          <w:lang w:val="en-GB"/>
        </w:rPr>
        <w:t>trust.</w:t>
      </w:r>
    </w:p>
    <w:p w14:paraId="11161156" w14:textId="221C1050" w:rsidR="00D8092B" w:rsidRPr="00D8092B" w:rsidRDefault="00837B43" w:rsidP="00D8092B">
      <w:pPr>
        <w:rPr>
          <w:lang w:val="en-GB"/>
        </w:rPr>
      </w:pPr>
      <w:r>
        <w:rPr>
          <w:lang w:val="en-GB"/>
        </w:rPr>
        <w:t>Best regards</w:t>
      </w:r>
      <w:r w:rsidR="00D8092B" w:rsidRPr="00D8092B">
        <w:rPr>
          <w:lang w:val="en-GB"/>
        </w:rPr>
        <w:t>.</w:t>
      </w:r>
    </w:p>
    <w:p w14:paraId="16A3D059" w14:textId="77777777" w:rsidR="00D8092B" w:rsidRPr="00D8092B" w:rsidRDefault="00D8092B" w:rsidP="00D8092B">
      <w:pPr>
        <w:rPr>
          <w:lang w:val="en-GB"/>
        </w:rPr>
      </w:pPr>
    </w:p>
    <w:p w14:paraId="257C95BA" w14:textId="77777777" w:rsidR="00D8092B" w:rsidRPr="00D8092B" w:rsidRDefault="00D8092B" w:rsidP="00D8092B">
      <w:pPr>
        <w:rPr>
          <w:lang w:val="en-GB"/>
        </w:rPr>
      </w:pPr>
    </w:p>
    <w:p w14:paraId="67FD35DF" w14:textId="220715DE" w:rsidR="00D8092B" w:rsidRPr="00D8092B" w:rsidRDefault="00D8092B" w:rsidP="00D8092B">
      <w:pPr>
        <w:rPr>
          <w:lang w:val="en-GB"/>
        </w:rPr>
      </w:pP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75"/>
        <w:gridCol w:w="284"/>
        <w:gridCol w:w="4338"/>
      </w:tblGrid>
      <w:tr w:rsidR="00D8092B" w:rsidRPr="002C2909" w14:paraId="69052ADB" w14:textId="77777777" w:rsidTr="00D8092B">
        <w:trPr>
          <w:trHeight w:val="284"/>
        </w:trPr>
        <w:tc>
          <w:tcPr>
            <w:tcW w:w="4875" w:type="dxa"/>
            <w:tcBorders>
              <w:top w:val="nil"/>
              <w:left w:val="nil"/>
              <w:bottom w:val="nil"/>
              <w:right w:val="nil"/>
            </w:tcBorders>
          </w:tcPr>
          <w:p w14:paraId="25A2804F" w14:textId="77777777" w:rsidR="00D8092B" w:rsidRPr="002C2909" w:rsidRDefault="00D8092B" w:rsidP="00D8092B">
            <w:pPr>
              <w:pStyle w:val="Trait"/>
              <w:framePr w:hRule="auto" w:wrap="auto" w:hAnchor="text" w:yAlign="inline"/>
              <w:spacing w:after="0"/>
            </w:pPr>
            <w:r>
              <w:rPr>
                <w:noProof/>
                <w:lang w:eastAsia="fr-FR"/>
              </w:rPr>
              <mc:AlternateContent>
                <mc:Choice Requires="wps">
                  <w:drawing>
                    <wp:inline distT="0" distB="0" distL="0" distR="0" wp14:anchorId="064A0C0C" wp14:editId="61BCDED5">
                      <wp:extent cx="234315" cy="17780"/>
                      <wp:effectExtent l="0" t="0" r="0" b="127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7780"/>
                              </a:xfrm>
                              <a:prstGeom prst="rect">
                                <a:avLst/>
                              </a:prstGeom>
                              <a:gradFill rotWithShape="0">
                                <a:gsLst>
                                  <a:gs pos="0">
                                    <a:srgbClr val="006937"/>
                                  </a:gs>
                                  <a:gs pos="100000">
                                    <a:srgbClr val="96C31E"/>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7DD79" id="Rectangle 2" o:spid="_x0000_s1026" style="width:18.4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" fillcolor="#006937" stroked="f">
                      <v:fill color2="#96c31e" angle="90" focus="100%" type="gradient"/>
                      <w10:anchorlock/>
                    </v:rect>
                  </w:pict>
                </mc:Fallback>
              </mc:AlternateContent>
            </w:r>
          </w:p>
          <w:bookmarkStart w:id="0" w:name="Texte15"/>
          <w:p w14:paraId="66211111" w14:textId="77777777" w:rsidR="00D8092B" w:rsidRPr="002C2909" w:rsidRDefault="00D8092B" w:rsidP="00D8092B">
            <w:pPr>
              <w:pStyle w:val="Mentionslgales"/>
              <w:framePr w:w="0" w:hRule="auto" w:wrap="auto" w:vAnchor="margin" w:hAnchor="text" w:xAlign="left" w:yAlign="inline" w:anchorLock="1"/>
            </w:pPr>
            <w:r w:rsidRPr="002C2909">
              <w:fldChar w:fldCharType="begin">
                <w:ffData>
                  <w:name w:val="Texte15"/>
                  <w:enabled/>
                  <w:calcOnExit w:val="0"/>
                  <w:textInput>
                    <w:default w:val="Commissariat à l’énergie atomique et aux énergies alternatives"/>
                  </w:textInput>
                </w:ffData>
              </w:fldChar>
            </w:r>
            <w:r w:rsidRPr="002C2909">
              <w:instrText xml:space="preserve"> FORMTEXT </w:instrText>
            </w:r>
            <w:r w:rsidRPr="002C2909">
              <w:fldChar w:fldCharType="separate"/>
            </w:r>
            <w:r w:rsidRPr="002C2909">
              <w:rPr>
                <w:noProof/>
              </w:rPr>
              <w:t>Commissariat à l’énergie atomique et aux énergies alternatives</w:t>
            </w:r>
            <w:r w:rsidRPr="002C2909">
              <w:fldChar w:fldCharType="end"/>
            </w:r>
            <w:bookmarkEnd w:id="0"/>
          </w:p>
          <w:bookmarkStart w:id="1" w:name="Texte16"/>
          <w:p w14:paraId="1D98A620" w14:textId="77777777" w:rsidR="00D8092B" w:rsidRPr="002C2909" w:rsidRDefault="00D8092B" w:rsidP="00D8092B">
            <w:pPr>
              <w:pStyle w:val="Mentionslgales"/>
              <w:framePr w:w="0" w:hRule="auto" w:wrap="auto" w:vAnchor="margin" w:hAnchor="text" w:xAlign="left" w:yAlign="inline" w:anchorLock="1"/>
            </w:pPr>
            <w:r w:rsidRPr="002C2909">
              <w:fldChar w:fldCharType="begin">
                <w:ffData>
                  <w:name w:val="Texte16"/>
                  <w:enabled/>
                  <w:calcOnExit w:val="0"/>
                  <w:textInput>
                    <w:default w:val="Centre de Saclay"/>
                  </w:textInput>
                </w:ffData>
              </w:fldChar>
            </w:r>
            <w:r w:rsidRPr="002C2909">
              <w:instrText xml:space="preserve"> FORMTEXT </w:instrText>
            </w:r>
            <w:r w:rsidRPr="002C2909">
              <w:fldChar w:fldCharType="separate"/>
            </w:r>
            <w:r w:rsidRPr="002C2909">
              <w:rPr>
                <w:noProof/>
              </w:rPr>
              <w:t>Centre de Saclay</w:t>
            </w:r>
            <w:r w:rsidRPr="002C2909">
              <w:fldChar w:fldCharType="end"/>
            </w:r>
            <w:bookmarkStart w:id="2" w:name="Texte17"/>
            <w:bookmarkEnd w:id="1"/>
            <w:r w:rsidRPr="002C2909">
              <w:rPr>
                <w:rStyle w:val="SparateurmentionslgalesCar"/>
                <w:rFonts w:cs="Arial"/>
              </w:rPr>
              <w:fldChar w:fldCharType="begin">
                <w:ffData>
                  <w:name w:val="Texte17"/>
                  <w:enabled/>
                  <w:calcOnExit w:val="0"/>
                  <w:textInput>
                    <w:default w:val=" l "/>
                  </w:textInput>
                </w:ffData>
              </w:fldChar>
            </w:r>
            <w:r w:rsidRPr="002C2909">
              <w:rPr>
                <w:rStyle w:val="SparateurmentionslgalesCar"/>
                <w:rFonts w:cs="Arial"/>
              </w:rPr>
              <w:instrText xml:space="preserve"> FORMTEXT </w:instrText>
            </w:r>
            <w:r w:rsidRPr="002C2909">
              <w:rPr>
                <w:rStyle w:val="SparateurmentionslgalesCar"/>
                <w:rFonts w:cs="Arial"/>
              </w:rPr>
            </w:r>
            <w:r w:rsidRPr="002C2909">
              <w:rPr>
                <w:rStyle w:val="SparateurmentionslgalesCar"/>
                <w:rFonts w:cs="Arial"/>
              </w:rPr>
              <w:fldChar w:fldCharType="separate"/>
            </w:r>
            <w:r w:rsidRPr="002C2909">
              <w:rPr>
                <w:rStyle w:val="SparateurmentionslgalesCar"/>
                <w:rFonts w:cs="Arial"/>
              </w:rPr>
              <w:t xml:space="preserve"> l </w:t>
            </w:r>
            <w:r w:rsidRPr="002C2909">
              <w:rPr>
                <w:rStyle w:val="SparateurmentionslgalesCar"/>
                <w:rFonts w:cs="Arial"/>
              </w:rPr>
              <w:fldChar w:fldCharType="end"/>
            </w:r>
            <w:bookmarkStart w:id="3" w:name="Texte18"/>
            <w:bookmarkEnd w:id="2"/>
            <w:r w:rsidRPr="002C2909">
              <w:fldChar w:fldCharType="begin">
                <w:ffData>
                  <w:name w:val="Texte18"/>
                  <w:enabled/>
                  <w:calcOnExit w:val="0"/>
                  <w:textInput>
                    <w:default w:val="91191 Gif-sur-Yvette Cedex"/>
                  </w:textInput>
                </w:ffData>
              </w:fldChar>
            </w:r>
            <w:r w:rsidRPr="002C2909">
              <w:instrText xml:space="preserve"> FORMTEXT </w:instrText>
            </w:r>
            <w:r w:rsidRPr="002C2909">
              <w:fldChar w:fldCharType="separate"/>
            </w:r>
            <w:r w:rsidRPr="002C2909">
              <w:t>91191 Gif-sur-Yvette Cedex</w:t>
            </w:r>
            <w:r w:rsidRPr="002C2909">
              <w:fldChar w:fldCharType="end"/>
            </w:r>
            <w:bookmarkEnd w:id="3"/>
          </w:p>
          <w:p w14:paraId="0429D127" w14:textId="54BABA3A" w:rsidR="00D8092B" w:rsidRPr="002C2909" w:rsidRDefault="00D8092B" w:rsidP="00D8092B">
            <w:pPr>
              <w:pStyle w:val="Mentionslgales"/>
              <w:framePr w:w="0" w:hRule="auto" w:wrap="auto" w:vAnchor="margin" w:hAnchor="text" w:xAlign="left" w:yAlign="inline" w:anchorLock="1"/>
            </w:pPr>
            <w:r>
              <w:t xml:space="preserve">Secrétariat : </w:t>
            </w:r>
            <w:r>
              <w:fldChar w:fldCharType="begin">
                <w:ffData>
                  <w:name w:val="Texte22"/>
                  <w:enabled/>
                  <w:calcOnExit w:val="0"/>
                  <w:textInput>
                    <w:default w:val="+33 (0)1 69 08 23 60"/>
                  </w:textInput>
                </w:ffData>
              </w:fldChar>
            </w:r>
            <w:bookmarkStart w:id="4" w:name="Texte22"/>
            <w:r>
              <w:instrText xml:space="preserve"> FORMTEXT </w:instrText>
            </w:r>
            <w:r>
              <w:fldChar w:fldCharType="separate"/>
            </w:r>
            <w:r>
              <w:rPr>
                <w:noProof/>
              </w:rPr>
              <w:t>+33 (0)1 69 08 23 60</w:t>
            </w:r>
            <w:r>
              <w:fldChar w:fldCharType="end"/>
            </w:r>
            <w:bookmarkEnd w:id="4"/>
          </w:p>
          <w:p w14:paraId="53496922" w14:textId="3760217B" w:rsidR="00D8092B" w:rsidRPr="002C2909" w:rsidRDefault="009D2C37" w:rsidP="00D8092B">
            <w:pPr>
              <w:pStyle w:val="AdresseMail"/>
              <w:framePr w:w="0" w:hRule="auto" w:wrap="auto" w:vAnchor="margin" w:hAnchor="text" w:xAlign="left" w:yAlign="inline" w:anchorLock="1"/>
            </w:pPr>
            <w:r>
              <w:rPr>
                <w:color w:val="595959" w:themeColor="text1" w:themeTint="A6"/>
              </w:rPr>
              <w:t>Natalie.lemaintec</w:t>
            </w:r>
            <w:bookmarkStart w:id="5" w:name="_GoBack"/>
            <w:bookmarkEnd w:id="5"/>
            <w:r w:rsidR="00D8092B" w:rsidRPr="009C6B47">
              <w:rPr>
                <w:color w:val="595959" w:themeColor="text1" w:themeTint="A6"/>
              </w:rPr>
              <w:t>@cea.fr</w:t>
            </w:r>
          </w:p>
          <w:bookmarkStart w:id="6" w:name="Texte25"/>
          <w:p w14:paraId="42531E62" w14:textId="77777777" w:rsidR="00D8092B" w:rsidRPr="002C2909" w:rsidRDefault="00D8092B" w:rsidP="00D8092B">
            <w:pPr>
              <w:pStyle w:val="NumroRCS"/>
              <w:framePr w:w="0" w:hRule="auto" w:wrap="auto" w:vAnchor="margin" w:hAnchor="text" w:xAlign="left" w:yAlign="inline" w:anchorLock="1"/>
            </w:pPr>
            <w:r w:rsidRPr="002C2909">
              <w:fldChar w:fldCharType="begin">
                <w:ffData>
                  <w:name w:val="Texte25"/>
                  <w:enabled/>
                  <w:calcOnExit w:val="0"/>
                  <w:textInput>
                    <w:default w:val="Etablissement public à caractère industriel et commercial"/>
                  </w:textInput>
                </w:ffData>
              </w:fldChar>
            </w:r>
            <w:r w:rsidRPr="002C2909">
              <w:instrText xml:space="preserve"> FORMTEXT </w:instrText>
            </w:r>
            <w:r w:rsidRPr="002C2909">
              <w:fldChar w:fldCharType="separate"/>
            </w:r>
            <w:r w:rsidRPr="002C2909">
              <w:rPr>
                <w:noProof/>
              </w:rPr>
              <w:t>Etablissement public à caractère industriel et commercial</w:t>
            </w:r>
            <w:r w:rsidRPr="002C2909">
              <w:fldChar w:fldCharType="end"/>
            </w:r>
            <w:bookmarkEnd w:id="6"/>
            <w:r w:rsidRPr="002C2909">
              <w:rPr>
                <w:rStyle w:val="SparateurRCSCar"/>
                <w:rFonts w:cs="Arial"/>
                <w:sz w:val="14"/>
                <w:szCs w:val="14"/>
              </w:rPr>
              <w:fldChar w:fldCharType="begin">
                <w:ffData>
                  <w:name w:val="Texte17"/>
                  <w:enabled/>
                  <w:calcOnExit w:val="0"/>
                  <w:textInput>
                    <w:default w:val=" l "/>
                  </w:textInput>
                </w:ffData>
              </w:fldChar>
            </w:r>
            <w:r w:rsidRPr="002C2909">
              <w:rPr>
                <w:rStyle w:val="SparateurRCSCar"/>
                <w:rFonts w:cs="Arial"/>
                <w:sz w:val="14"/>
                <w:szCs w:val="14"/>
              </w:rPr>
              <w:instrText xml:space="preserve"> FORMTEXT </w:instrText>
            </w:r>
            <w:r w:rsidRPr="002C2909">
              <w:rPr>
                <w:rStyle w:val="SparateurRCSCar"/>
                <w:rFonts w:cs="Arial"/>
                <w:sz w:val="14"/>
                <w:szCs w:val="14"/>
              </w:rPr>
            </w:r>
            <w:r w:rsidRPr="002C2909">
              <w:rPr>
                <w:rStyle w:val="SparateurRCSCar"/>
                <w:rFonts w:cs="Arial"/>
                <w:sz w:val="14"/>
                <w:szCs w:val="14"/>
              </w:rPr>
              <w:fldChar w:fldCharType="separate"/>
            </w:r>
            <w:r w:rsidRPr="002C2909">
              <w:rPr>
                <w:rStyle w:val="SparateurRCSCar"/>
                <w:rFonts w:cs="Arial"/>
                <w:sz w:val="14"/>
                <w:szCs w:val="14"/>
              </w:rPr>
              <w:t xml:space="preserve"> l </w:t>
            </w:r>
            <w:r w:rsidRPr="002C2909">
              <w:rPr>
                <w:rStyle w:val="SparateurRCSCar"/>
                <w:rFonts w:cs="Arial"/>
                <w:sz w:val="14"/>
                <w:szCs w:val="14"/>
              </w:rPr>
              <w:fldChar w:fldCharType="end"/>
            </w:r>
            <w:bookmarkStart w:id="7" w:name="Texte26"/>
            <w:r w:rsidRPr="002C2909">
              <w:fldChar w:fldCharType="begin">
                <w:ffData>
                  <w:name w:val="Texte26"/>
                  <w:enabled/>
                  <w:calcOnExit w:val="0"/>
                  <w:textInput>
                    <w:default w:val="RCS Paris B 775 685 019"/>
                  </w:textInput>
                </w:ffData>
              </w:fldChar>
            </w:r>
            <w:r w:rsidRPr="002C2909">
              <w:instrText xml:space="preserve"> FORMTEXT </w:instrText>
            </w:r>
            <w:r w:rsidRPr="002C2909">
              <w:fldChar w:fldCharType="separate"/>
            </w:r>
            <w:r w:rsidRPr="002C2909">
              <w:rPr>
                <w:noProof/>
              </w:rPr>
              <w:t>RCS Paris B 775 685 019</w:t>
            </w:r>
            <w:r w:rsidRPr="002C2909">
              <w:fldChar w:fldCharType="end"/>
            </w:r>
            <w:bookmarkEnd w:id="7"/>
          </w:p>
        </w:tc>
        <w:tc>
          <w:tcPr>
            <w:tcW w:w="284" w:type="dxa"/>
            <w:tcBorders>
              <w:top w:val="nil"/>
              <w:left w:val="nil"/>
              <w:bottom w:val="nil"/>
              <w:right w:val="nil"/>
            </w:tcBorders>
          </w:tcPr>
          <w:p w14:paraId="09C17810" w14:textId="77777777" w:rsidR="00D8092B" w:rsidRPr="002C2909" w:rsidRDefault="00D8092B" w:rsidP="00D8092B"/>
        </w:tc>
        <w:tc>
          <w:tcPr>
            <w:tcW w:w="4338" w:type="dxa"/>
            <w:tcBorders>
              <w:top w:val="nil"/>
              <w:left w:val="nil"/>
              <w:bottom w:val="nil"/>
              <w:right w:val="nil"/>
            </w:tcBorders>
          </w:tcPr>
          <w:p w14:paraId="5E27A4D9" w14:textId="77777777" w:rsidR="00D8092B" w:rsidRPr="002C2909" w:rsidRDefault="00D8092B" w:rsidP="00D8092B">
            <w:pPr>
              <w:pStyle w:val="Trait"/>
              <w:framePr w:hRule="auto" w:wrap="auto" w:hAnchor="text" w:yAlign="inline"/>
              <w:spacing w:after="0"/>
            </w:pPr>
          </w:p>
          <w:p w14:paraId="31EC0B06" w14:textId="77777777" w:rsidR="00D8092B" w:rsidRPr="002C2909" w:rsidRDefault="00D8092B" w:rsidP="00D8092B">
            <w:pPr>
              <w:pStyle w:val="Dpartement"/>
            </w:pPr>
          </w:p>
          <w:p w14:paraId="476FB820" w14:textId="77777777" w:rsidR="00D8092B" w:rsidRPr="002C2909" w:rsidRDefault="00D8092B" w:rsidP="00D8092B">
            <w:pPr>
              <w:pStyle w:val="Dpartement"/>
            </w:pPr>
          </w:p>
          <w:p w14:paraId="23F78063" w14:textId="77777777" w:rsidR="00D8092B" w:rsidRPr="002C2909" w:rsidRDefault="00D8092B" w:rsidP="00D8092B">
            <w:pPr>
              <w:pStyle w:val="Dpartement"/>
            </w:pPr>
          </w:p>
        </w:tc>
      </w:tr>
    </w:tbl>
    <w:p w14:paraId="1ED9912A" w14:textId="77777777" w:rsidR="00D8092B" w:rsidRPr="00D62B95" w:rsidRDefault="00D8092B" w:rsidP="00D8092B"/>
    <w:p w14:paraId="1BA2B327" w14:textId="77777777" w:rsidR="00D8092B" w:rsidRPr="00D62B95" w:rsidRDefault="00D8092B" w:rsidP="00D8092B"/>
    <w:tbl>
      <w:tblPr>
        <w:tblW w:w="10342" w:type="dxa"/>
        <w:tblInd w:w="-10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342"/>
      </w:tblGrid>
      <w:tr w:rsidR="00D8092B" w:rsidRPr="00D8092B" w14:paraId="18FC7A59" w14:textId="77777777" w:rsidTr="008D50FC">
        <w:trPr>
          <w:trHeight w:val="713"/>
        </w:trPr>
        <w:tc>
          <w:tcPr>
            <w:tcW w:w="10342" w:type="dxa"/>
            <w:shd w:val="clear" w:color="auto" w:fill="E0E0E0"/>
          </w:tcPr>
          <w:p w14:paraId="4BBFB02A" w14:textId="77777777" w:rsidR="00D8092B" w:rsidRPr="00D62B95" w:rsidRDefault="00D8092B" w:rsidP="00C943AC">
            <w:pPr>
              <w:jc w:val="center"/>
              <w:rPr>
                <w:b/>
              </w:rPr>
            </w:pPr>
          </w:p>
          <w:p w14:paraId="0A511372" w14:textId="29AA91C6" w:rsidR="00D8092B" w:rsidRPr="00505F49" w:rsidRDefault="00D8092B" w:rsidP="00C943AC">
            <w:pPr>
              <w:jc w:val="center"/>
              <w:rPr>
                <w:b/>
                <w:sz w:val="24"/>
                <w:szCs w:val="24"/>
              </w:rPr>
            </w:pPr>
            <w:r w:rsidRPr="00505F49">
              <w:rPr>
                <w:b/>
                <w:sz w:val="24"/>
                <w:szCs w:val="24"/>
              </w:rPr>
              <w:t xml:space="preserve">EUROPLEXUS SOFTWARE </w:t>
            </w:r>
            <w:r w:rsidR="007C362C" w:rsidRPr="00505F49">
              <w:rPr>
                <w:b/>
                <w:sz w:val="24"/>
                <w:szCs w:val="24"/>
              </w:rPr>
              <w:t>LICENSE</w:t>
            </w:r>
          </w:p>
          <w:p w14:paraId="13D622A9" w14:textId="559D3041" w:rsidR="008D50FC" w:rsidRPr="00505F49" w:rsidRDefault="008D50FC" w:rsidP="00C943AC">
            <w:pPr>
              <w:jc w:val="center"/>
              <w:rPr>
                <w:b/>
              </w:rPr>
            </w:pPr>
          </w:p>
        </w:tc>
      </w:tr>
      <w:tr w:rsidR="00D8092B" w:rsidRPr="00D8092B" w14:paraId="19E8F5A2" w14:textId="77777777" w:rsidTr="008D50FC">
        <w:trPr>
          <w:trHeight w:val="8474"/>
        </w:trPr>
        <w:tc>
          <w:tcPr>
            <w:tcW w:w="10342" w:type="dxa"/>
            <w:shd w:val="clear" w:color="auto" w:fill="E0E0E0"/>
          </w:tcPr>
          <w:p w14:paraId="28EE70B7" w14:textId="77777777" w:rsidR="00D8092B" w:rsidRPr="00D62B95" w:rsidRDefault="00D8092B" w:rsidP="00C943AC">
            <w:pPr>
              <w:jc w:val="left"/>
              <w:rPr>
                <w:b/>
                <w:bCs/>
              </w:rPr>
            </w:pPr>
          </w:p>
          <w:p w14:paraId="5E66E1CA" w14:textId="77777777" w:rsidR="00D8092B" w:rsidRPr="00D62B95" w:rsidRDefault="00D8092B" w:rsidP="00C943AC">
            <w:pPr>
              <w:jc w:val="left"/>
              <w:rPr>
                <w:b/>
                <w:bCs/>
                <w:sz w:val="24"/>
                <w:szCs w:val="24"/>
              </w:rPr>
            </w:pPr>
            <w:r w:rsidRPr="00D62B95">
              <w:rPr>
                <w:b/>
                <w:bCs/>
                <w:sz w:val="24"/>
                <w:szCs w:val="24"/>
              </w:rPr>
              <w:t>BETWEEN</w:t>
            </w:r>
          </w:p>
          <w:p w14:paraId="2BF0DCE6" w14:textId="77777777" w:rsidR="00D8092B" w:rsidRPr="00D62B95" w:rsidRDefault="00D8092B" w:rsidP="00C943AC">
            <w:pPr>
              <w:jc w:val="left"/>
              <w:rPr>
                <w:b/>
                <w:bCs/>
              </w:rPr>
            </w:pPr>
          </w:p>
          <w:p w14:paraId="2A97E28A" w14:textId="7900443A" w:rsidR="00D8092B" w:rsidRPr="001133CC" w:rsidRDefault="00D8092B" w:rsidP="008D50FC">
            <w:r w:rsidRPr="00D62B95">
              <w:rPr>
                <w:b/>
                <w:sz w:val="24"/>
                <w:szCs w:val="24"/>
              </w:rPr>
              <w:t>Le Commissariat à l'énergie atomique et aux énergies alternatives</w:t>
            </w:r>
            <w:r w:rsidRPr="00D62B95">
              <w:rPr>
                <w:b/>
              </w:rPr>
              <w:t xml:space="preserve">, </w:t>
            </w:r>
            <w:r w:rsidR="002E44FA">
              <w:rPr>
                <w:b/>
              </w:rPr>
              <w:t>E</w:t>
            </w:r>
            <w:r w:rsidR="002E44FA" w:rsidRPr="00D62B95">
              <w:t xml:space="preserve">tablissement </w:t>
            </w:r>
            <w:r w:rsidRPr="00D62B95">
              <w:t>Public de</w:t>
            </w:r>
            <w:r w:rsidR="002E44FA">
              <w:t xml:space="preserve"> recherche à</w:t>
            </w:r>
            <w:r w:rsidRPr="00D62B95">
              <w:t xml:space="preserve"> caractère Scientifique, Technique et Industriel</w:t>
            </w:r>
            <w:r w:rsidR="007C04CE" w:rsidRPr="001133CC">
              <w:t xml:space="preserve"> </w:t>
            </w:r>
            <w:r w:rsidRPr="001133CC">
              <w:t>(The French Alternative Energies and Atomic Energy Commission, Public Institute for Scientific, Technical and Industrial Research),</w:t>
            </w:r>
            <w:r w:rsidR="007C04CE" w:rsidRPr="001133CC">
              <w:t xml:space="preserve"> </w:t>
            </w:r>
            <w:r w:rsidRPr="001133CC">
              <w:t>whose head office is located at Bâtiment Le ponant D, 25 rue Leblanc, 75015 PARIS (FRANCE),</w:t>
            </w:r>
          </w:p>
          <w:p w14:paraId="1FDA9AA2" w14:textId="77777777" w:rsidR="00D8092B" w:rsidRPr="00D8092B" w:rsidRDefault="00D8092B" w:rsidP="008D50FC">
            <w:pPr>
              <w:rPr>
                <w:lang w:val="en-GB"/>
              </w:rPr>
            </w:pPr>
            <w:r w:rsidRPr="00D8092B">
              <w:rPr>
                <w:lang w:val="en-GB"/>
              </w:rPr>
              <w:t>registered in the Paris Trade and Companies Register under number R.C.S. PARIS B 775 685 019,</w:t>
            </w:r>
          </w:p>
          <w:p w14:paraId="206AEBCE" w14:textId="187610E9" w:rsidR="00D8092B" w:rsidRPr="00D8092B" w:rsidRDefault="00D8092B" w:rsidP="008D50FC">
            <w:pPr>
              <w:rPr>
                <w:lang w:val="en-GB"/>
              </w:rPr>
            </w:pPr>
            <w:r w:rsidRPr="00D8092B">
              <w:rPr>
                <w:lang w:val="en-GB"/>
              </w:rPr>
              <w:t>represented by Mr Stéphane SARRADE</w:t>
            </w:r>
            <w:r w:rsidRPr="00D8092B">
              <w:rPr>
                <w:i/>
                <w:lang w:val="en-GB"/>
              </w:rPr>
              <w:t>,</w:t>
            </w:r>
            <w:r w:rsidRPr="00D8092B">
              <w:rPr>
                <w:lang w:val="en-GB"/>
              </w:rPr>
              <w:t xml:space="preserve"> in his capacity as Director of Energy Programs (DES/EC/DPE) of the Energy Department, at Saclay, bâtiment 121, 91191 Gif-sur-Yvette </w:t>
            </w:r>
            <w:r w:rsidR="00320C84">
              <w:rPr>
                <w:lang w:val="en-GB"/>
              </w:rPr>
              <w:t>CEDEX</w:t>
            </w:r>
            <w:r w:rsidRPr="00D8092B">
              <w:rPr>
                <w:lang w:val="en-GB"/>
              </w:rPr>
              <w:t>,</w:t>
            </w:r>
          </w:p>
          <w:p w14:paraId="40E50518" w14:textId="77777777" w:rsidR="00D8092B" w:rsidRPr="00D8092B" w:rsidRDefault="00D8092B" w:rsidP="00C943AC">
            <w:pPr>
              <w:jc w:val="left"/>
              <w:rPr>
                <w:lang w:val="en-GB"/>
              </w:rPr>
            </w:pPr>
          </w:p>
          <w:p w14:paraId="2D013998" w14:textId="77777777" w:rsidR="00D8092B" w:rsidRPr="00D8092B" w:rsidRDefault="00D8092B" w:rsidP="00C943AC">
            <w:pPr>
              <w:jc w:val="left"/>
              <w:rPr>
                <w:lang w:val="en-GB"/>
              </w:rPr>
            </w:pPr>
            <w:r w:rsidRPr="00D8092B">
              <w:rPr>
                <w:lang w:val="en-GB"/>
              </w:rPr>
              <w:t>hereinafter referred to as ‘</w:t>
            </w:r>
            <w:r w:rsidRPr="00D8092B">
              <w:rPr>
                <w:b/>
                <w:lang w:val="en-GB"/>
              </w:rPr>
              <w:t>CEA</w:t>
            </w:r>
            <w:r w:rsidRPr="00D8092B">
              <w:rPr>
                <w:lang w:val="en-GB"/>
              </w:rPr>
              <w:t>’</w:t>
            </w:r>
          </w:p>
          <w:p w14:paraId="230B47D3" w14:textId="77777777" w:rsidR="00D8092B" w:rsidRPr="00D8092B" w:rsidRDefault="00D8092B" w:rsidP="00C943AC">
            <w:pPr>
              <w:jc w:val="right"/>
              <w:rPr>
                <w:lang w:val="en-GB"/>
              </w:rPr>
            </w:pPr>
            <w:r w:rsidRPr="00D8092B">
              <w:rPr>
                <w:lang w:val="en-GB"/>
              </w:rPr>
              <w:t>on the one hand,</w:t>
            </w:r>
          </w:p>
          <w:p w14:paraId="02CF27B2" w14:textId="77777777" w:rsidR="00D8092B" w:rsidRPr="00D8092B" w:rsidRDefault="00D8092B" w:rsidP="00C943AC">
            <w:pPr>
              <w:jc w:val="left"/>
              <w:rPr>
                <w:lang w:val="en-GB"/>
              </w:rPr>
            </w:pPr>
          </w:p>
          <w:p w14:paraId="60329A6C" w14:textId="77777777" w:rsidR="00D8092B" w:rsidRPr="008D50FC" w:rsidRDefault="00D8092B" w:rsidP="00C943AC">
            <w:pPr>
              <w:jc w:val="left"/>
              <w:rPr>
                <w:b/>
                <w:bCs/>
                <w:sz w:val="24"/>
                <w:szCs w:val="24"/>
                <w:lang w:val="en-GB"/>
              </w:rPr>
            </w:pPr>
            <w:r w:rsidRPr="008D50FC">
              <w:rPr>
                <w:b/>
                <w:bCs/>
                <w:sz w:val="24"/>
                <w:szCs w:val="24"/>
                <w:lang w:val="en-GB"/>
              </w:rPr>
              <w:t>AND</w:t>
            </w:r>
          </w:p>
          <w:p w14:paraId="105B1B60" w14:textId="77777777" w:rsidR="00D8092B" w:rsidRPr="00D8092B" w:rsidRDefault="00D8092B" w:rsidP="008D50FC">
            <w:pPr>
              <w:rPr>
                <w:b/>
                <w:bCs/>
                <w:lang w:val="en-GB"/>
              </w:rPr>
            </w:pPr>
          </w:p>
          <w:p w14:paraId="1235D8D7" w14:textId="77777777" w:rsidR="00D8092B" w:rsidRPr="008D50FC" w:rsidRDefault="00D8092B" w:rsidP="008D50FC">
            <w:pPr>
              <w:rPr>
                <w:b/>
                <w:bCs/>
                <w:sz w:val="24"/>
                <w:szCs w:val="24"/>
                <w:lang w:val="en-GB"/>
              </w:rPr>
            </w:pPr>
            <w:r w:rsidRPr="008D50FC">
              <w:rPr>
                <w:b/>
                <w:bCs/>
                <w:sz w:val="24"/>
                <w:szCs w:val="24"/>
                <w:highlight w:val="yellow"/>
                <w:lang w:val="en-GB"/>
              </w:rPr>
              <w:t>COMPANY</w:t>
            </w:r>
            <w:r w:rsidRPr="008D50FC">
              <w:rPr>
                <w:b/>
                <w:bCs/>
                <w:sz w:val="24"/>
                <w:szCs w:val="24"/>
                <w:lang w:val="en-GB"/>
              </w:rPr>
              <w:t>,</w:t>
            </w:r>
          </w:p>
          <w:p w14:paraId="36CC74F7" w14:textId="1A405940" w:rsidR="00D8092B" w:rsidRPr="00D8092B" w:rsidRDefault="008D50FC" w:rsidP="008D50FC">
            <w:pPr>
              <w:rPr>
                <w:bCs/>
                <w:lang w:val="en-GB"/>
              </w:rPr>
            </w:pPr>
            <w:r>
              <w:rPr>
                <w:bCs/>
                <w:highlight w:val="yellow"/>
                <w:lang w:val="en-GB"/>
              </w:rPr>
              <w:t>T</w:t>
            </w:r>
            <w:r w:rsidR="00D8092B" w:rsidRPr="00D8092B">
              <w:rPr>
                <w:bCs/>
                <w:highlight w:val="yellow"/>
                <w:lang w:val="en-GB"/>
              </w:rPr>
              <w:t>ype of company (SA, ...)</w:t>
            </w:r>
            <w:r w:rsidR="00D8092B" w:rsidRPr="00D8092B">
              <w:rPr>
                <w:bCs/>
                <w:lang w:val="en-GB"/>
              </w:rPr>
              <w:t>,</w:t>
            </w:r>
            <w:r w:rsidR="00D8092B" w:rsidRPr="00D8092B">
              <w:rPr>
                <w:lang w:val="en-GB"/>
              </w:rPr>
              <w:t xml:space="preserve"> whose head office is located at </w:t>
            </w:r>
            <w:r w:rsidR="00D8092B" w:rsidRPr="00D8092B">
              <w:rPr>
                <w:highlight w:val="yellow"/>
                <w:lang w:val="en-GB"/>
              </w:rPr>
              <w:t>.............................................................................</w:t>
            </w:r>
            <w:r w:rsidR="00D8092B" w:rsidRPr="00D8092B">
              <w:rPr>
                <w:lang w:val="en-GB"/>
              </w:rPr>
              <w:t xml:space="preserve">, registered in the Trade and Companies Register </w:t>
            </w:r>
            <w:r w:rsidR="00D8092B" w:rsidRPr="00D8092B">
              <w:rPr>
                <w:highlight w:val="yellow"/>
                <w:lang w:val="en-GB"/>
              </w:rPr>
              <w:t>.................................</w:t>
            </w:r>
            <w:r w:rsidR="00D8092B" w:rsidRPr="00D8092B">
              <w:rPr>
                <w:lang w:val="en-GB"/>
              </w:rPr>
              <w:t xml:space="preserve"> under number </w:t>
            </w:r>
            <w:r w:rsidR="00D8092B" w:rsidRPr="00D8092B">
              <w:rPr>
                <w:highlight w:val="yellow"/>
                <w:lang w:val="en-GB"/>
              </w:rPr>
              <w:t>...............................</w:t>
            </w:r>
            <w:r w:rsidR="00D8092B" w:rsidRPr="00D8092B">
              <w:rPr>
                <w:lang w:val="en-GB"/>
              </w:rPr>
              <w:t xml:space="preserve">, represented by </w:t>
            </w:r>
            <w:r w:rsidR="007C362C" w:rsidRPr="007D2754">
              <w:rPr>
                <w:highlight w:val="yellow"/>
                <w:lang w:val="en-GB"/>
              </w:rPr>
              <w:t>Mr/Mrs</w:t>
            </w:r>
            <w:r w:rsidR="007C362C">
              <w:rPr>
                <w:lang w:val="en-GB"/>
              </w:rPr>
              <w:t xml:space="preserve"> </w:t>
            </w:r>
            <w:r w:rsidR="00D8092B" w:rsidRPr="00D8092B">
              <w:rPr>
                <w:highlight w:val="yellow"/>
                <w:lang w:val="en-GB"/>
              </w:rPr>
              <w:t xml:space="preserve"> ....................................................,</w:t>
            </w:r>
            <w:r w:rsidR="00D8092B" w:rsidRPr="00D8092B">
              <w:rPr>
                <w:lang w:val="en-GB"/>
              </w:rPr>
              <w:t xml:space="preserve"> </w:t>
            </w:r>
            <w:r w:rsidR="00837B43">
              <w:rPr>
                <w:lang w:val="en-GB"/>
              </w:rPr>
              <w:t xml:space="preserve">acting </w:t>
            </w:r>
            <w:r w:rsidR="00D8092B" w:rsidRPr="00D8092B">
              <w:rPr>
                <w:lang w:val="en-GB"/>
              </w:rPr>
              <w:t xml:space="preserve">in his capacity as </w:t>
            </w:r>
            <w:r w:rsidR="00D8092B" w:rsidRPr="00D8092B">
              <w:rPr>
                <w:highlight w:val="yellow"/>
                <w:lang w:val="en-GB"/>
              </w:rPr>
              <w:t>....................................................................................................................</w:t>
            </w:r>
            <w:r w:rsidR="00D8092B" w:rsidRPr="00D8092B">
              <w:rPr>
                <w:bCs/>
                <w:lang w:val="en-GB"/>
              </w:rPr>
              <w:t>,</w:t>
            </w:r>
          </w:p>
          <w:p w14:paraId="66CEB47E" w14:textId="35E10DFA" w:rsidR="00D8092B" w:rsidRPr="00D8092B" w:rsidRDefault="00D8092B" w:rsidP="00C943AC">
            <w:pPr>
              <w:jc w:val="left"/>
              <w:rPr>
                <w:lang w:val="en-GB"/>
              </w:rPr>
            </w:pPr>
          </w:p>
          <w:p w14:paraId="22EF448E" w14:textId="77777777" w:rsidR="00D8092B" w:rsidRPr="00D8092B" w:rsidRDefault="00D8092B" w:rsidP="00C943AC">
            <w:pPr>
              <w:jc w:val="left"/>
              <w:rPr>
                <w:lang w:val="en-GB"/>
              </w:rPr>
            </w:pPr>
            <w:r w:rsidRPr="00D8092B">
              <w:rPr>
                <w:lang w:val="en-GB"/>
              </w:rPr>
              <w:t>hereinafter referred to as “</w:t>
            </w:r>
            <w:r w:rsidRPr="00D8092B">
              <w:rPr>
                <w:b/>
                <w:lang w:val="en-GB"/>
              </w:rPr>
              <w:t>Licensee</w:t>
            </w:r>
            <w:r w:rsidRPr="00D8092B">
              <w:rPr>
                <w:lang w:val="en-GB"/>
              </w:rPr>
              <w:t>”</w:t>
            </w:r>
          </w:p>
          <w:p w14:paraId="52A8343D" w14:textId="1E5E1481" w:rsidR="00D8092B" w:rsidRPr="008D50FC" w:rsidRDefault="00D8092B" w:rsidP="008D50FC">
            <w:pPr>
              <w:ind w:left="680"/>
              <w:jc w:val="right"/>
              <w:rPr>
                <w:lang w:val="en-GB"/>
              </w:rPr>
            </w:pPr>
            <w:r w:rsidRPr="00D8092B">
              <w:rPr>
                <w:lang w:val="en-GB"/>
              </w:rPr>
              <w:t>on the other hand</w:t>
            </w:r>
          </w:p>
        </w:tc>
      </w:tr>
    </w:tbl>
    <w:p w14:paraId="192409CB" w14:textId="77777777" w:rsidR="00D8092B" w:rsidRPr="00D8092B" w:rsidRDefault="00D8092B" w:rsidP="00D8092B">
      <w:pPr>
        <w:rPr>
          <w:lang w:val="en-GB"/>
        </w:rPr>
      </w:pPr>
    </w:p>
    <w:p w14:paraId="16985E3B" w14:textId="77777777" w:rsidR="00D8092B" w:rsidRPr="00D8092B" w:rsidRDefault="00D8092B" w:rsidP="00D8092B">
      <w:pPr>
        <w:rPr>
          <w:lang w:val="en-GB"/>
        </w:rPr>
      </w:pPr>
    </w:p>
    <w:p w14:paraId="6E63BAB9" w14:textId="77777777" w:rsidR="00D8092B" w:rsidRPr="00D8092B" w:rsidRDefault="00D8092B" w:rsidP="00D8092B">
      <w:pPr>
        <w:rPr>
          <w:lang w:val="en-GB"/>
        </w:rPr>
      </w:pPr>
    </w:p>
    <w:p w14:paraId="02FF3B61" w14:textId="77777777" w:rsidR="00D8092B" w:rsidRPr="00D8092B" w:rsidRDefault="00D8092B" w:rsidP="00D8092B">
      <w:pPr>
        <w:rPr>
          <w:lang w:val="en-GB"/>
        </w:rPr>
      </w:pPr>
    </w:p>
    <w:p w14:paraId="1495A892" w14:textId="77777777" w:rsidR="00D8092B" w:rsidRPr="00D8092B" w:rsidRDefault="00D8092B" w:rsidP="00D8092B">
      <w:pPr>
        <w:rPr>
          <w:lang w:val="en-GB"/>
        </w:rPr>
      </w:pPr>
    </w:p>
    <w:p w14:paraId="4C70A296" w14:textId="77777777" w:rsidR="00D8092B" w:rsidRPr="00D8092B" w:rsidRDefault="00D8092B" w:rsidP="00D8092B">
      <w:pPr>
        <w:rPr>
          <w:lang w:val="en-GB"/>
        </w:rPr>
      </w:pPr>
    </w:p>
    <w:p w14:paraId="181A3228" w14:textId="075D5EF3" w:rsidR="00D8092B" w:rsidRDefault="00D8092B" w:rsidP="00D8092B">
      <w:pPr>
        <w:rPr>
          <w:lang w:val="en-GB"/>
        </w:rPr>
      </w:pPr>
    </w:p>
    <w:p w14:paraId="24104375" w14:textId="3FD8897F" w:rsidR="008D50FC" w:rsidRDefault="008D50FC" w:rsidP="00D8092B">
      <w:pPr>
        <w:rPr>
          <w:lang w:val="en-GB"/>
        </w:rPr>
      </w:pPr>
    </w:p>
    <w:p w14:paraId="711FB489" w14:textId="1CD55175" w:rsidR="008D50FC" w:rsidRDefault="008D50FC" w:rsidP="00D8092B">
      <w:pPr>
        <w:rPr>
          <w:lang w:val="en-GB"/>
        </w:rPr>
      </w:pPr>
    </w:p>
    <w:p w14:paraId="3EA2C5C1" w14:textId="627EBC53" w:rsidR="008D50FC" w:rsidRDefault="008D50FC" w:rsidP="00D8092B">
      <w:pPr>
        <w:rPr>
          <w:lang w:val="en-GB"/>
        </w:rPr>
      </w:pPr>
    </w:p>
    <w:p w14:paraId="330B9CA9" w14:textId="1C2ACEC7" w:rsidR="008D50FC" w:rsidRDefault="008D50FC" w:rsidP="00D8092B">
      <w:pPr>
        <w:rPr>
          <w:lang w:val="en-GB"/>
        </w:rPr>
      </w:pPr>
    </w:p>
    <w:p w14:paraId="314B569A" w14:textId="0197BBAE" w:rsidR="008D50FC" w:rsidRDefault="008D50FC" w:rsidP="00D8092B">
      <w:pPr>
        <w:rPr>
          <w:lang w:val="en-GB"/>
        </w:rPr>
      </w:pPr>
    </w:p>
    <w:p w14:paraId="3507B683" w14:textId="48A5F45B" w:rsidR="008D50FC" w:rsidRDefault="008D50FC" w:rsidP="00D8092B">
      <w:pPr>
        <w:rPr>
          <w:lang w:val="en-GB"/>
        </w:rPr>
      </w:pPr>
    </w:p>
    <w:p w14:paraId="219C1F40" w14:textId="7D3D2430" w:rsidR="008D50FC" w:rsidRDefault="008D50FC" w:rsidP="00D8092B">
      <w:pPr>
        <w:rPr>
          <w:lang w:val="en-GB"/>
        </w:rPr>
      </w:pPr>
    </w:p>
    <w:p w14:paraId="2DA239A7" w14:textId="77777777" w:rsidR="00173BAC" w:rsidRPr="00D8092B" w:rsidRDefault="00173BAC" w:rsidP="00D8092B">
      <w:pPr>
        <w:rPr>
          <w:lang w:val="en-GB"/>
        </w:rPr>
      </w:pPr>
    </w:p>
    <w:p w14:paraId="4002DDF5" w14:textId="77777777" w:rsidR="00D8092B" w:rsidRPr="00D8092B" w:rsidRDefault="00D8092B" w:rsidP="00D8092B">
      <w:pPr>
        <w:rPr>
          <w:lang w:val="en-GB"/>
        </w:rPr>
      </w:pPr>
    </w:p>
    <w:p w14:paraId="192B39B7" w14:textId="69ADCC10" w:rsidR="00104230" w:rsidRPr="00AC1EF6" w:rsidRDefault="00104230" w:rsidP="00104230">
      <w:pPr>
        <w:pStyle w:val="Paragraphedeliste"/>
        <w:pBdr>
          <w:top w:val="dashSmallGap" w:sz="4" w:space="1" w:color="auto"/>
          <w:left w:val="dashSmallGap" w:sz="4" w:space="4" w:color="auto"/>
          <w:bottom w:val="dashSmallGap" w:sz="4" w:space="1" w:color="auto"/>
          <w:right w:val="dashSmallGap" w:sz="4" w:space="4" w:color="auto"/>
        </w:pBdr>
        <w:shd w:val="pct12" w:color="auto" w:fill="auto"/>
        <w:jc w:val="center"/>
        <w:rPr>
          <w:b/>
          <w:bCs/>
          <w:sz w:val="28"/>
          <w:szCs w:val="28"/>
        </w:rPr>
      </w:pPr>
      <w:r w:rsidRPr="00AC1EF6">
        <w:rPr>
          <w:b/>
          <w:bCs/>
          <w:sz w:val="28"/>
          <w:szCs w:val="28"/>
        </w:rPr>
        <w:lastRenderedPageBreak/>
        <w:t xml:space="preserve">PRESENTATION </w:t>
      </w:r>
      <w:r>
        <w:rPr>
          <w:b/>
          <w:bCs/>
          <w:sz w:val="28"/>
          <w:szCs w:val="28"/>
        </w:rPr>
        <w:t>OF THE EUROPLEXUS SOFTWARE</w:t>
      </w:r>
    </w:p>
    <w:p w14:paraId="1725859B" w14:textId="5E660068" w:rsidR="00D8092B" w:rsidRDefault="00D8092B" w:rsidP="00D8092B">
      <w:pPr>
        <w:rPr>
          <w:lang w:val="en-GB"/>
        </w:rPr>
      </w:pPr>
    </w:p>
    <w:p w14:paraId="0A2A849B" w14:textId="77777777" w:rsidR="00104230" w:rsidRPr="00D8092B" w:rsidRDefault="00104230" w:rsidP="00D8092B">
      <w:pPr>
        <w:rPr>
          <w:lang w:val="en-GB"/>
        </w:rPr>
      </w:pPr>
    </w:p>
    <w:p w14:paraId="15833CEA" w14:textId="7BA6F8D9" w:rsidR="00D8092B" w:rsidRPr="00D8092B" w:rsidRDefault="00D8092B" w:rsidP="00D8092B">
      <w:pPr>
        <w:rPr>
          <w:lang w:val="en-GB"/>
        </w:rPr>
      </w:pPr>
      <w:r w:rsidRPr="00D8092B">
        <w:rPr>
          <w:lang w:val="en-GB"/>
        </w:rPr>
        <w:t xml:space="preserve">EUROPLEXUS is a simulation software </w:t>
      </w:r>
      <w:r w:rsidR="007C04CE">
        <w:rPr>
          <w:lang w:val="en-GB"/>
        </w:rPr>
        <w:t>dedicated to</w:t>
      </w:r>
      <w:r w:rsidR="007C04CE" w:rsidRPr="00D8092B">
        <w:rPr>
          <w:lang w:val="en-GB"/>
        </w:rPr>
        <w:t xml:space="preserve"> </w:t>
      </w:r>
      <w:r w:rsidRPr="00D8092B">
        <w:rPr>
          <w:lang w:val="en-GB"/>
        </w:rPr>
        <w:t xml:space="preserve">the analysis of </w:t>
      </w:r>
      <w:r w:rsidR="007C04CE">
        <w:rPr>
          <w:lang w:val="en-GB"/>
        </w:rPr>
        <w:t>fast</w:t>
      </w:r>
      <w:r w:rsidR="007C04CE" w:rsidRPr="00D8092B">
        <w:rPr>
          <w:lang w:val="en-GB"/>
        </w:rPr>
        <w:t xml:space="preserve"> </w:t>
      </w:r>
      <w:r w:rsidRPr="00D8092B">
        <w:rPr>
          <w:lang w:val="en-GB"/>
        </w:rPr>
        <w:t>transient</w:t>
      </w:r>
      <w:r w:rsidR="007C04CE">
        <w:rPr>
          <w:lang w:val="en-GB"/>
        </w:rPr>
        <w:t xml:space="preserve"> events</w:t>
      </w:r>
      <w:r w:rsidRPr="00D8092B">
        <w:rPr>
          <w:lang w:val="en-GB"/>
        </w:rPr>
        <w:t>involving interacting structures and fluids. The program is co-owned by the French Alternative Energies and Atomic Energy Commission (CEA) and the European Commission's Joint Research Centre. Its development is carried out within the framework of a Consortium involving the co-owners and so-called "Major" partners who have full access to the source code and development tools.</w:t>
      </w:r>
    </w:p>
    <w:p w14:paraId="66C499EC" w14:textId="77777777" w:rsidR="00D8092B" w:rsidRPr="00D8092B" w:rsidRDefault="00D8092B" w:rsidP="00D8092B">
      <w:pPr>
        <w:rPr>
          <w:lang w:val="en-GB"/>
        </w:rPr>
      </w:pPr>
    </w:p>
    <w:p w14:paraId="1F51E66D" w14:textId="77777777" w:rsidR="00D8092B" w:rsidRPr="00D8092B" w:rsidRDefault="00D8092B" w:rsidP="00D8092B">
      <w:pPr>
        <w:rPr>
          <w:lang w:val="en-GB"/>
        </w:rPr>
      </w:pPr>
      <w:r w:rsidRPr="00D8092B">
        <w:rPr>
          <w:lang w:val="en-GB"/>
        </w:rPr>
        <w:t>EUROPLEXUS is based on a discretization of space using finite elements, SPH (Smooth Particle Hydrodynamics) or discrete elements for structures, or using finite elements, finite volumes or SPH particles for fluids. The integration in time is performed via an explicit conditionally stable scheme.</w:t>
      </w:r>
    </w:p>
    <w:p w14:paraId="2401A875" w14:textId="77777777" w:rsidR="00D8092B" w:rsidRPr="00D8092B" w:rsidRDefault="00D8092B" w:rsidP="00D8092B">
      <w:pPr>
        <w:rPr>
          <w:lang w:val="en-GB"/>
        </w:rPr>
      </w:pPr>
    </w:p>
    <w:p w14:paraId="6EA86791" w14:textId="145AD87A" w:rsidR="00D8092B" w:rsidRPr="00D8092B" w:rsidRDefault="00D8092B" w:rsidP="00D8092B">
      <w:pPr>
        <w:rPr>
          <w:lang w:val="en-GB"/>
        </w:rPr>
      </w:pPr>
      <w:r w:rsidRPr="00D8092B">
        <w:rPr>
          <w:lang w:val="en-GB"/>
        </w:rPr>
        <w:t xml:space="preserve">The resolution algorithm is </w:t>
      </w:r>
      <w:r w:rsidR="00277C12">
        <w:rPr>
          <w:lang w:val="en-GB"/>
        </w:rPr>
        <w:t>entirely</w:t>
      </w:r>
      <w:r w:rsidR="00277C12" w:rsidRPr="00D8092B">
        <w:rPr>
          <w:lang w:val="en-GB"/>
        </w:rPr>
        <w:t xml:space="preserve"> </w:t>
      </w:r>
      <w:r w:rsidRPr="00D8092B">
        <w:rPr>
          <w:lang w:val="en-GB"/>
        </w:rPr>
        <w:t>non-linear, both at the geometric level (large displacements, large rotations) and at the material level (</w:t>
      </w:r>
      <w:r w:rsidR="00277C12">
        <w:rPr>
          <w:lang w:val="en-GB"/>
        </w:rPr>
        <w:t>constitutive</w:t>
      </w:r>
      <w:r w:rsidR="00277C12" w:rsidRPr="00D8092B">
        <w:rPr>
          <w:lang w:val="en-GB"/>
        </w:rPr>
        <w:t xml:space="preserve"> </w:t>
      </w:r>
      <w:r w:rsidRPr="00D8092B">
        <w:rPr>
          <w:lang w:val="en-GB"/>
        </w:rPr>
        <w:t xml:space="preserve">relations with plasticity and/or damage, for example). </w:t>
      </w:r>
    </w:p>
    <w:p w14:paraId="4D9A286D" w14:textId="77777777" w:rsidR="00D8092B" w:rsidRPr="00D8092B" w:rsidRDefault="00D8092B" w:rsidP="00D8092B">
      <w:pPr>
        <w:rPr>
          <w:lang w:val="en-GB"/>
        </w:rPr>
      </w:pPr>
    </w:p>
    <w:p w14:paraId="2E0DB617" w14:textId="7C2F80D5" w:rsidR="00D8092B" w:rsidRPr="00D8092B" w:rsidRDefault="00D8092B" w:rsidP="00D8092B">
      <w:pPr>
        <w:rPr>
          <w:lang w:val="en-GB"/>
        </w:rPr>
      </w:pPr>
      <w:r w:rsidRPr="00D8092B">
        <w:rPr>
          <w:lang w:val="en-GB"/>
        </w:rPr>
        <w:t>The program integrates a large number of kinematic links between entities, for example for boundary conditions, contact between structures or fluid-structure interaction. EUROPLEXUS is characterized by a minimal use of non-physical parameters in the treatment of these kinematic links, such as penalty stiffness for example. It uses direct methods for calculating the linkage forces when possible and, otherwise, the links are dualized by means of Lagrange Multipliers, the forces sought being then obtained via the resolution of an additional linear system.</w:t>
      </w:r>
    </w:p>
    <w:p w14:paraId="5F0F57B0" w14:textId="77777777" w:rsidR="00D8092B" w:rsidRPr="00D8092B" w:rsidRDefault="00D8092B" w:rsidP="00D8092B">
      <w:pPr>
        <w:rPr>
          <w:lang w:val="en-GB"/>
        </w:rPr>
      </w:pPr>
    </w:p>
    <w:p w14:paraId="6AA3D1C7" w14:textId="34A40D06" w:rsidR="00D8092B" w:rsidRPr="00D8092B" w:rsidRDefault="00D8092B" w:rsidP="00D8092B">
      <w:pPr>
        <w:rPr>
          <w:lang w:val="en-GB"/>
        </w:rPr>
      </w:pPr>
      <w:r w:rsidRPr="00D8092B">
        <w:rPr>
          <w:lang w:val="en-GB"/>
        </w:rPr>
        <w:t xml:space="preserve">The developments at CEA are carried out in the Mechanical and Thermal Studies </w:t>
      </w:r>
      <w:r w:rsidR="008C7374">
        <w:rPr>
          <w:lang w:val="en-GB"/>
        </w:rPr>
        <w:t>Unit</w:t>
      </w:r>
      <w:r w:rsidR="008C7374" w:rsidRPr="00D8092B">
        <w:rPr>
          <w:lang w:val="en-GB"/>
        </w:rPr>
        <w:t xml:space="preserve"> </w:t>
      </w:r>
      <w:r w:rsidRPr="00D8092B">
        <w:rPr>
          <w:lang w:val="en-GB"/>
        </w:rPr>
        <w:t>(SEMT) of the Systems and Structures Mode</w:t>
      </w:r>
      <w:r w:rsidR="008C7374">
        <w:rPr>
          <w:lang w:val="en-GB"/>
        </w:rPr>
        <w:t>l</w:t>
      </w:r>
      <w:r w:rsidRPr="00D8092B">
        <w:rPr>
          <w:lang w:val="en-GB"/>
        </w:rPr>
        <w:t xml:space="preserve">ling Department (DM2S) of the Energy Directorate (DES). They rely on the experimental skills of the </w:t>
      </w:r>
      <w:r w:rsidR="008C7374">
        <w:rPr>
          <w:lang w:val="en-GB"/>
        </w:rPr>
        <w:t>unit</w:t>
      </w:r>
      <w:r w:rsidR="008C7374" w:rsidRPr="00D8092B">
        <w:rPr>
          <w:lang w:val="en-GB"/>
        </w:rPr>
        <w:t xml:space="preserve"> </w:t>
      </w:r>
      <w:r w:rsidRPr="00D8092B">
        <w:rPr>
          <w:lang w:val="en-GB"/>
        </w:rPr>
        <w:t>to characterize the models and on its numerical skills to develop them, the validation being performed on real systems.</w:t>
      </w:r>
    </w:p>
    <w:p w14:paraId="29B3AD24" w14:textId="77777777" w:rsidR="00D8092B" w:rsidRPr="00D8092B" w:rsidRDefault="00D8092B" w:rsidP="00D8092B">
      <w:pPr>
        <w:rPr>
          <w:lang w:val="en-GB"/>
        </w:rPr>
      </w:pPr>
    </w:p>
    <w:p w14:paraId="6D05FC7E" w14:textId="77777777" w:rsidR="00D8092B" w:rsidRPr="00D8092B" w:rsidRDefault="00D8092B" w:rsidP="00D8092B">
      <w:pPr>
        <w:rPr>
          <w:lang w:val="en-GB"/>
        </w:rPr>
      </w:pPr>
    </w:p>
    <w:p w14:paraId="19B45361" w14:textId="77777777" w:rsidR="00D8092B" w:rsidRPr="00D8092B" w:rsidRDefault="00D8092B" w:rsidP="00D8092B">
      <w:pPr>
        <w:rPr>
          <w:lang w:val="en-GB"/>
        </w:rPr>
      </w:pPr>
    </w:p>
    <w:p w14:paraId="35EF6F67" w14:textId="77777777" w:rsidR="00D8092B" w:rsidRPr="00D8092B" w:rsidRDefault="00D8092B" w:rsidP="00D8092B">
      <w:pPr>
        <w:rPr>
          <w:lang w:val="en-GB"/>
        </w:rPr>
      </w:pPr>
    </w:p>
    <w:p w14:paraId="3D91A0FA" w14:textId="77777777" w:rsidR="00D8092B" w:rsidRPr="00D8092B" w:rsidRDefault="00D8092B" w:rsidP="00D8092B">
      <w:pPr>
        <w:rPr>
          <w:lang w:val="en-GB"/>
        </w:rPr>
      </w:pPr>
    </w:p>
    <w:p w14:paraId="16D97981" w14:textId="77777777" w:rsidR="00D8092B" w:rsidRPr="00D8092B" w:rsidRDefault="00D8092B" w:rsidP="00D8092B">
      <w:pPr>
        <w:rPr>
          <w:lang w:val="en-GB"/>
        </w:rPr>
      </w:pPr>
    </w:p>
    <w:p w14:paraId="301705CF" w14:textId="77777777" w:rsidR="00D8092B" w:rsidRPr="00D8092B" w:rsidRDefault="00D8092B" w:rsidP="00D8092B">
      <w:pPr>
        <w:rPr>
          <w:lang w:val="en-GB"/>
        </w:rPr>
      </w:pPr>
    </w:p>
    <w:p w14:paraId="7E4695A9" w14:textId="77777777" w:rsidR="00D8092B" w:rsidRPr="00D8092B" w:rsidRDefault="00D8092B" w:rsidP="00D8092B">
      <w:pPr>
        <w:rPr>
          <w:lang w:val="en-GB"/>
        </w:rPr>
      </w:pPr>
    </w:p>
    <w:p w14:paraId="74E86ED3" w14:textId="77777777" w:rsidR="00D8092B" w:rsidRPr="00D8092B" w:rsidRDefault="00D8092B" w:rsidP="00D8092B">
      <w:pPr>
        <w:rPr>
          <w:lang w:val="en-GB"/>
        </w:rPr>
      </w:pPr>
    </w:p>
    <w:p w14:paraId="13F08D5D" w14:textId="77777777" w:rsidR="00D8092B" w:rsidRPr="00D8092B" w:rsidRDefault="00D8092B" w:rsidP="00D8092B">
      <w:pPr>
        <w:rPr>
          <w:lang w:val="en-GB"/>
        </w:rPr>
      </w:pPr>
    </w:p>
    <w:p w14:paraId="0E6BF43E" w14:textId="77777777" w:rsidR="00D8092B" w:rsidRPr="00D8092B" w:rsidRDefault="00D8092B" w:rsidP="00D8092B">
      <w:pPr>
        <w:rPr>
          <w:lang w:val="en-GB"/>
        </w:rPr>
      </w:pPr>
    </w:p>
    <w:p w14:paraId="5E859EA0" w14:textId="77777777" w:rsidR="00D8092B" w:rsidRPr="00D8092B" w:rsidRDefault="00D8092B" w:rsidP="00D8092B">
      <w:pPr>
        <w:rPr>
          <w:lang w:val="en-GB"/>
        </w:rPr>
      </w:pPr>
    </w:p>
    <w:p w14:paraId="4723517E" w14:textId="77777777" w:rsidR="00D8092B" w:rsidRPr="00D8092B" w:rsidRDefault="00D8092B" w:rsidP="00D8092B">
      <w:pPr>
        <w:rPr>
          <w:lang w:val="en-GB"/>
        </w:rPr>
      </w:pPr>
    </w:p>
    <w:p w14:paraId="30FA21CC" w14:textId="77777777" w:rsidR="00D8092B" w:rsidRPr="00D8092B" w:rsidRDefault="00D8092B" w:rsidP="00D8092B">
      <w:pPr>
        <w:rPr>
          <w:lang w:val="en-GB"/>
        </w:rPr>
      </w:pPr>
    </w:p>
    <w:p w14:paraId="06EF4C7B" w14:textId="77777777" w:rsidR="00D8092B" w:rsidRPr="00D8092B" w:rsidRDefault="00D8092B" w:rsidP="00D8092B">
      <w:pPr>
        <w:rPr>
          <w:lang w:val="en-GB"/>
        </w:rPr>
      </w:pPr>
    </w:p>
    <w:p w14:paraId="2555B518" w14:textId="77777777" w:rsidR="00D8092B" w:rsidRPr="00D8092B" w:rsidRDefault="00D8092B" w:rsidP="00D8092B">
      <w:pPr>
        <w:rPr>
          <w:lang w:val="en-GB"/>
        </w:rPr>
      </w:pPr>
    </w:p>
    <w:p w14:paraId="64112C37" w14:textId="77777777" w:rsidR="00D8092B" w:rsidRPr="00D8092B" w:rsidRDefault="00D8092B" w:rsidP="00D8092B">
      <w:pPr>
        <w:rPr>
          <w:lang w:val="en-GB"/>
        </w:rPr>
      </w:pPr>
    </w:p>
    <w:p w14:paraId="53B5C308" w14:textId="1F9A1153" w:rsidR="00104230" w:rsidRPr="00D8092B" w:rsidRDefault="00104230" w:rsidP="00D8092B">
      <w:pPr>
        <w:rPr>
          <w:lang w:val="en-GB"/>
        </w:rPr>
      </w:pPr>
    </w:p>
    <w:p w14:paraId="1B8C629D" w14:textId="149461DE" w:rsidR="00104230" w:rsidRPr="00D62B95" w:rsidRDefault="00104230" w:rsidP="00104230">
      <w:pPr>
        <w:pStyle w:val="Corpsdetexte3"/>
        <w:pBdr>
          <w:top w:val="dashSmallGap" w:sz="4" w:space="1" w:color="auto"/>
          <w:left w:val="dashSmallGap" w:sz="4" w:space="4" w:color="auto"/>
          <w:bottom w:val="dashSmallGap" w:sz="4" w:space="1" w:color="auto"/>
          <w:right w:val="dashSmallGap" w:sz="4" w:space="4" w:color="auto"/>
        </w:pBdr>
        <w:shd w:val="pct12" w:color="auto" w:fill="auto"/>
        <w:spacing w:after="0"/>
        <w:ind w:left="720"/>
        <w:jc w:val="center"/>
        <w:rPr>
          <w:b/>
          <w:sz w:val="28"/>
          <w:szCs w:val="28"/>
          <w:u w:val="single"/>
          <w:lang w:val="en-GB"/>
        </w:rPr>
      </w:pPr>
      <w:r w:rsidRPr="00D62B95">
        <w:rPr>
          <w:b/>
          <w:sz w:val="28"/>
          <w:szCs w:val="28"/>
          <w:u w:val="single"/>
          <w:lang w:val="en-GB"/>
        </w:rPr>
        <w:lastRenderedPageBreak/>
        <w:t xml:space="preserve">SPECIAL </w:t>
      </w:r>
      <w:r w:rsidR="007C362C">
        <w:rPr>
          <w:b/>
          <w:sz w:val="28"/>
          <w:szCs w:val="28"/>
          <w:u w:val="single"/>
          <w:lang w:val="en-GB"/>
        </w:rPr>
        <w:t>LICENSE</w:t>
      </w:r>
      <w:r w:rsidRPr="00D62B95">
        <w:rPr>
          <w:b/>
          <w:sz w:val="28"/>
          <w:szCs w:val="28"/>
          <w:u w:val="single"/>
          <w:lang w:val="en-GB"/>
        </w:rPr>
        <w:t xml:space="preserve"> CONDITIONS</w:t>
      </w:r>
    </w:p>
    <w:p w14:paraId="262311DE" w14:textId="77777777" w:rsidR="00D8092B" w:rsidRPr="00D8092B" w:rsidRDefault="00D8092B" w:rsidP="00D8092B">
      <w:pPr>
        <w:rPr>
          <w:lang w:val="en-GB"/>
        </w:rPr>
      </w:pPr>
    </w:p>
    <w:p w14:paraId="44C3E30E" w14:textId="76679B24" w:rsidR="00D8092B" w:rsidRPr="00D8092B" w:rsidRDefault="00D8092B" w:rsidP="00D8092B">
      <w:pPr>
        <w:rPr>
          <w:b/>
          <w:lang w:val="en-GB"/>
        </w:rPr>
      </w:pPr>
    </w:p>
    <w:p w14:paraId="29EA5DCA" w14:textId="647D7295" w:rsidR="00D8092B" w:rsidRPr="00D8092B" w:rsidRDefault="00D8092B" w:rsidP="00D8092B">
      <w:pPr>
        <w:rPr>
          <w:b/>
          <w:lang w:val="en-GB"/>
        </w:rPr>
      </w:pPr>
      <w:r w:rsidRPr="00D8092B">
        <w:rPr>
          <w:b/>
          <w:lang w:val="en-GB"/>
        </w:rPr>
        <w:t xml:space="preserve">By this </w:t>
      </w:r>
      <w:r w:rsidR="007C362C">
        <w:rPr>
          <w:b/>
          <w:lang w:val="en-GB"/>
        </w:rPr>
        <w:t>license</w:t>
      </w:r>
      <w:r w:rsidRPr="00D8092B">
        <w:rPr>
          <w:b/>
          <w:lang w:val="en-GB"/>
        </w:rPr>
        <w:t xml:space="preserve"> agreement, the CEA grants the Licensee a right to use the EUROPLEXUS software in its version in force at the time of acceptance of the present agreement by the Licensee, in accordance with the following specific conditions chosen by the Licensee, and in accordance with the general </w:t>
      </w:r>
      <w:r w:rsidR="007C362C">
        <w:rPr>
          <w:b/>
          <w:lang w:val="en-GB"/>
        </w:rPr>
        <w:t>license</w:t>
      </w:r>
      <w:r w:rsidRPr="00D8092B">
        <w:rPr>
          <w:b/>
          <w:lang w:val="en-GB"/>
        </w:rPr>
        <w:t xml:space="preserve"> conditions attached hereto.</w:t>
      </w:r>
    </w:p>
    <w:p w14:paraId="1F1CCFB9" w14:textId="77777777" w:rsidR="00D8092B" w:rsidRPr="00D8092B" w:rsidRDefault="00D8092B" w:rsidP="00D8092B">
      <w:pPr>
        <w:rPr>
          <w:b/>
          <w:lang w:val="en-GB"/>
        </w:rPr>
      </w:pPr>
    </w:p>
    <w:p w14:paraId="2F59AEAB" w14:textId="3BA1B20B" w:rsidR="00D8092B" w:rsidRPr="00104230" w:rsidRDefault="00D8092B" w:rsidP="00D8092B">
      <w:pPr>
        <w:rPr>
          <w:b/>
          <w:sz w:val="22"/>
          <w:lang w:val="en-GB"/>
        </w:rPr>
      </w:pPr>
      <w:r w:rsidRPr="00104230">
        <w:rPr>
          <w:b/>
          <w:sz w:val="22"/>
          <w:lang w:val="en-GB"/>
        </w:rPr>
        <w:t xml:space="preserve">CHOICE OF </w:t>
      </w:r>
      <w:r w:rsidR="007C362C">
        <w:rPr>
          <w:b/>
          <w:sz w:val="22"/>
          <w:lang w:val="en-GB"/>
        </w:rPr>
        <w:t>LICENSE</w:t>
      </w:r>
      <w:r w:rsidRPr="00104230">
        <w:rPr>
          <w:b/>
          <w:sz w:val="22"/>
          <w:lang w:val="en-GB"/>
        </w:rPr>
        <w:t xml:space="preserve"> OPTIONS:</w:t>
      </w:r>
    </w:p>
    <w:p w14:paraId="1E8EB462" w14:textId="77777777" w:rsidR="00D8092B" w:rsidRPr="00D8092B" w:rsidRDefault="00D8092B" w:rsidP="00D8092B">
      <w:pPr>
        <w:rPr>
          <w:b/>
          <w:lang w:val="en-GB"/>
        </w:rPr>
      </w:pPr>
    </w:p>
    <w:p w14:paraId="63AADA68" w14:textId="16A6E88C" w:rsidR="00D8092B" w:rsidRPr="00D8092B" w:rsidRDefault="00D8092B" w:rsidP="00D8092B">
      <w:pPr>
        <w:rPr>
          <w:lang w:val="en-GB"/>
        </w:rPr>
      </w:pPr>
      <w:r w:rsidRPr="00D8092B">
        <w:rPr>
          <w:b/>
          <w:highlight w:val="yellow"/>
          <w:u w:val="single"/>
          <w:lang w:val="en-GB"/>
        </w:rPr>
        <w:sym w:font="Wingdings" w:char="F0A8"/>
      </w:r>
      <w:r w:rsidRPr="00D8092B">
        <w:rPr>
          <w:b/>
          <w:u w:val="single"/>
          <w:lang w:val="en-GB"/>
        </w:rPr>
        <w:t xml:space="preserve"> </w:t>
      </w:r>
      <w:r w:rsidR="007C362C">
        <w:rPr>
          <w:b/>
          <w:u w:val="single"/>
          <w:lang w:val="en-GB"/>
        </w:rPr>
        <w:t>LICENSE</w:t>
      </w:r>
      <w:r w:rsidRPr="00D8092B">
        <w:rPr>
          <w:b/>
          <w:u w:val="single"/>
          <w:lang w:val="en-GB"/>
        </w:rPr>
        <w:t xml:space="preserve"> OPTION A:</w:t>
      </w:r>
      <w:r w:rsidRPr="00D8092B">
        <w:rPr>
          <w:lang w:val="en-GB"/>
        </w:rPr>
        <w:t xml:space="preserve"> </w:t>
      </w:r>
      <w:r w:rsidR="007C362C">
        <w:rPr>
          <w:lang w:val="en-GB"/>
        </w:rPr>
        <w:t>License</w:t>
      </w:r>
      <w:r w:rsidRPr="00D8092B">
        <w:rPr>
          <w:lang w:val="en-GB"/>
        </w:rPr>
        <w:t xml:space="preserve"> with corrective maintenance and integrated technical support for a period of </w:t>
      </w:r>
      <w:r w:rsidRPr="00D8092B">
        <w:rPr>
          <w:highlight w:val="yellow"/>
          <w:lang w:val="en-GB"/>
        </w:rPr>
        <w:t>......... (...)</w:t>
      </w:r>
      <w:r w:rsidRPr="00D8092B">
        <w:rPr>
          <w:lang w:val="en-GB"/>
        </w:rPr>
        <w:t xml:space="preserve"> year(s) - Conditions specified in the Appendix of the present document. Upgradable maintenance excluded.</w:t>
      </w:r>
    </w:p>
    <w:p w14:paraId="2C89BA93" w14:textId="77777777" w:rsidR="00D8092B" w:rsidRPr="00D8092B" w:rsidRDefault="00D8092B" w:rsidP="00D8092B">
      <w:pPr>
        <w:rPr>
          <w:lang w:val="en-GB"/>
        </w:rPr>
      </w:pPr>
    </w:p>
    <w:p w14:paraId="3AC7575E" w14:textId="6B22B90A" w:rsidR="00D8092B" w:rsidRPr="00D8092B" w:rsidRDefault="00D8092B" w:rsidP="00D8092B">
      <w:pPr>
        <w:rPr>
          <w:lang w:val="en-GB"/>
        </w:rPr>
      </w:pPr>
      <w:r w:rsidRPr="00D8092B">
        <w:rPr>
          <w:b/>
          <w:highlight w:val="yellow"/>
          <w:u w:val="single"/>
          <w:lang w:val="en-GB"/>
        </w:rPr>
        <w:sym w:font="Wingdings" w:char="F0A8"/>
      </w:r>
      <w:r w:rsidRPr="00D8092B">
        <w:rPr>
          <w:b/>
          <w:u w:val="single"/>
          <w:lang w:val="en-GB"/>
        </w:rPr>
        <w:t xml:space="preserve"> </w:t>
      </w:r>
      <w:r w:rsidR="007C362C">
        <w:rPr>
          <w:b/>
          <w:u w:val="single"/>
          <w:lang w:val="en-GB"/>
        </w:rPr>
        <w:t>LICENSE</w:t>
      </w:r>
      <w:r w:rsidRPr="00D8092B">
        <w:rPr>
          <w:b/>
          <w:u w:val="single"/>
          <w:lang w:val="en-GB"/>
        </w:rPr>
        <w:t xml:space="preserve"> OPTION B</w:t>
      </w:r>
      <w:r w:rsidRPr="00D8092B">
        <w:rPr>
          <w:lang w:val="en-GB"/>
        </w:rPr>
        <w:t xml:space="preserve">: </w:t>
      </w:r>
      <w:r w:rsidR="007C362C">
        <w:rPr>
          <w:lang w:val="en-GB"/>
        </w:rPr>
        <w:t>License</w:t>
      </w:r>
      <w:r w:rsidRPr="00D8092B">
        <w:rPr>
          <w:lang w:val="en-GB"/>
        </w:rPr>
        <w:t xml:space="preserve"> with permanent validity on the version in force at the date of signature of the present </w:t>
      </w:r>
      <w:r w:rsidR="007C362C">
        <w:rPr>
          <w:lang w:val="en-GB"/>
        </w:rPr>
        <w:t>license</w:t>
      </w:r>
      <w:r w:rsidRPr="00D8092B">
        <w:rPr>
          <w:lang w:val="en-GB"/>
        </w:rPr>
        <w:t>, with integrated maintenance for one year for the current year - Conditions specified in the Appendix of the present document.</w:t>
      </w:r>
    </w:p>
    <w:p w14:paraId="0C6F934F" w14:textId="4B164C12" w:rsidR="00D8092B" w:rsidRPr="00D8092B" w:rsidRDefault="00D8092B" w:rsidP="00D8092B">
      <w:pPr>
        <w:rPr>
          <w:i/>
          <w:lang w:val="en-GB"/>
        </w:rPr>
      </w:pPr>
      <w:r w:rsidRPr="00D8092B">
        <w:rPr>
          <w:i/>
          <w:lang w:val="en-GB"/>
        </w:rPr>
        <w:t xml:space="preserve">The maintenance offer for option B includes the annual update of the EUROPLEXUS software for the current year, </w:t>
      </w:r>
      <w:r w:rsidR="00BC630D">
        <w:rPr>
          <w:i/>
          <w:lang w:val="en-GB"/>
        </w:rPr>
        <w:t xml:space="preserve">the </w:t>
      </w:r>
      <w:r w:rsidRPr="00D8092B">
        <w:rPr>
          <w:i/>
          <w:lang w:val="en-GB"/>
        </w:rPr>
        <w:t xml:space="preserve">corrective maintenance and </w:t>
      </w:r>
      <w:r w:rsidR="00BC630D">
        <w:rPr>
          <w:i/>
          <w:lang w:val="en-GB"/>
        </w:rPr>
        <w:t xml:space="preserve">the </w:t>
      </w:r>
      <w:r w:rsidRPr="00D8092B">
        <w:rPr>
          <w:i/>
          <w:lang w:val="en-GB"/>
        </w:rPr>
        <w:t>technical support (by electronic means).</w:t>
      </w:r>
    </w:p>
    <w:p w14:paraId="2F72EF3A" w14:textId="77777777" w:rsidR="00D8092B" w:rsidRPr="00D8092B" w:rsidRDefault="00D8092B" w:rsidP="00D8092B">
      <w:pPr>
        <w:rPr>
          <w:lang w:val="en-GB"/>
        </w:rPr>
      </w:pPr>
    </w:p>
    <w:p w14:paraId="67506061" w14:textId="2C29563E" w:rsidR="00D8092B" w:rsidRPr="00104230" w:rsidRDefault="00D8092B" w:rsidP="00D8092B">
      <w:pPr>
        <w:rPr>
          <w:b/>
          <w:sz w:val="22"/>
          <w:lang w:val="en-GB"/>
        </w:rPr>
      </w:pPr>
      <w:r w:rsidRPr="00104230">
        <w:rPr>
          <w:b/>
          <w:sz w:val="22"/>
          <w:lang w:val="en-GB"/>
        </w:rPr>
        <w:t>ADDITIONAL M</w:t>
      </w:r>
      <w:r w:rsidR="00104230">
        <w:rPr>
          <w:b/>
          <w:sz w:val="22"/>
          <w:lang w:val="en-GB"/>
        </w:rPr>
        <w:t>AINTENANCE FOR OPTION B</w:t>
      </w:r>
      <w:r w:rsidRPr="00104230">
        <w:rPr>
          <w:b/>
          <w:sz w:val="22"/>
          <w:lang w:val="en-GB"/>
        </w:rPr>
        <w:t>:</w:t>
      </w:r>
    </w:p>
    <w:p w14:paraId="118E610D" w14:textId="77777777" w:rsidR="00D8092B" w:rsidRPr="00D8092B" w:rsidRDefault="00D8092B" w:rsidP="00D8092B">
      <w:pPr>
        <w:rPr>
          <w:lang w:val="en-GB"/>
        </w:rPr>
      </w:pPr>
    </w:p>
    <w:p w14:paraId="1E2DF436" w14:textId="59663E10" w:rsidR="00D8092B" w:rsidRPr="00D8092B" w:rsidRDefault="00D8092B" w:rsidP="00D8092B">
      <w:pPr>
        <w:rPr>
          <w:lang w:val="en-GB"/>
        </w:rPr>
      </w:pPr>
      <w:r w:rsidRPr="00D8092B">
        <w:rPr>
          <w:lang w:val="en-GB"/>
        </w:rPr>
        <w:t xml:space="preserve">The maintenance option C below gives the holders of a permanently valid </w:t>
      </w:r>
      <w:r w:rsidR="007C362C">
        <w:rPr>
          <w:lang w:val="en-GB"/>
        </w:rPr>
        <w:t>license</w:t>
      </w:r>
      <w:r w:rsidRPr="00D8092B">
        <w:rPr>
          <w:lang w:val="en-GB"/>
        </w:rPr>
        <w:t xml:space="preserve"> (</w:t>
      </w:r>
      <w:r w:rsidR="007C362C">
        <w:rPr>
          <w:lang w:val="en-GB"/>
        </w:rPr>
        <w:t>license</w:t>
      </w:r>
      <w:r w:rsidRPr="00D8092B">
        <w:rPr>
          <w:lang w:val="en-GB"/>
        </w:rPr>
        <w:t xml:space="preserve"> option B) the possibility of extending the duration of the maintenance (update, corrective maintenance and technical support).</w:t>
      </w:r>
    </w:p>
    <w:p w14:paraId="63FE6FD7" w14:textId="77777777" w:rsidR="00D8092B" w:rsidRPr="00D8092B" w:rsidRDefault="00D8092B" w:rsidP="00D8092B">
      <w:pPr>
        <w:rPr>
          <w:lang w:val="en-GB"/>
        </w:rPr>
      </w:pPr>
    </w:p>
    <w:p w14:paraId="33157C19" w14:textId="77777777" w:rsidR="00D8092B" w:rsidRPr="00D8092B" w:rsidRDefault="00D8092B" w:rsidP="00D8092B">
      <w:pPr>
        <w:rPr>
          <w:lang w:val="en-GB"/>
        </w:rPr>
      </w:pPr>
      <w:r w:rsidRPr="00D8092B">
        <w:rPr>
          <w:b/>
          <w:highlight w:val="yellow"/>
          <w:u w:val="single"/>
          <w:lang w:val="en-GB"/>
        </w:rPr>
        <w:sym w:font="Wingdings" w:char="F0A8"/>
      </w:r>
      <w:r w:rsidRPr="00D8092B">
        <w:rPr>
          <w:b/>
          <w:u w:val="single"/>
          <w:lang w:val="en-GB"/>
        </w:rPr>
        <w:t xml:space="preserve"> MAINTENANCE OPTION C:</w:t>
      </w:r>
      <w:r w:rsidRPr="00D8092B">
        <w:rPr>
          <w:lang w:val="en-GB"/>
        </w:rPr>
        <w:t xml:space="preserve"> Maintenance of </w:t>
      </w:r>
      <w:r w:rsidRPr="00D8092B">
        <w:rPr>
          <w:highlight w:val="yellow"/>
          <w:lang w:val="en-GB"/>
        </w:rPr>
        <w:t>......... (...)</w:t>
      </w:r>
      <w:r w:rsidRPr="00D8092B">
        <w:rPr>
          <w:lang w:val="en-GB"/>
        </w:rPr>
        <w:t xml:space="preserve"> additional year(s) </w:t>
      </w:r>
    </w:p>
    <w:p w14:paraId="5A46A19F" w14:textId="77777777" w:rsidR="00D8092B" w:rsidRPr="00D8092B" w:rsidRDefault="00D8092B" w:rsidP="00D8092B">
      <w:pPr>
        <w:rPr>
          <w:lang w:val="en-GB"/>
        </w:rPr>
      </w:pPr>
    </w:p>
    <w:p w14:paraId="62B34918" w14:textId="24F9281B" w:rsidR="00D8092B" w:rsidRPr="00D8092B" w:rsidRDefault="00D8092B" w:rsidP="00D8092B">
      <w:pPr>
        <w:rPr>
          <w:lang w:val="en-GB"/>
        </w:rPr>
      </w:pPr>
      <w:r w:rsidRPr="00D8092B">
        <w:rPr>
          <w:lang w:val="en-GB"/>
        </w:rPr>
        <w:t xml:space="preserve">However, holders of a permanently valid </w:t>
      </w:r>
      <w:r w:rsidR="007C362C">
        <w:rPr>
          <w:lang w:val="en-GB"/>
        </w:rPr>
        <w:t>license</w:t>
      </w:r>
      <w:r w:rsidRPr="00D8092B">
        <w:rPr>
          <w:lang w:val="en-GB"/>
        </w:rPr>
        <w:t xml:space="preserve"> are only entitled to a maintenance offer if there has been no break in maintenance for more than one year. If this is not the case, a new </w:t>
      </w:r>
      <w:r w:rsidR="007C362C">
        <w:rPr>
          <w:lang w:val="en-GB"/>
        </w:rPr>
        <w:t>license</w:t>
      </w:r>
      <w:r w:rsidRPr="00D8092B">
        <w:rPr>
          <w:lang w:val="en-GB"/>
        </w:rPr>
        <w:t xml:space="preserve"> (option A or B) must be purchased in order to acquire a new EUROPLEXUS version.</w:t>
      </w:r>
    </w:p>
    <w:p w14:paraId="130812FC" w14:textId="77777777" w:rsidR="00D8092B" w:rsidRPr="00D8092B" w:rsidRDefault="00D8092B" w:rsidP="00D8092B">
      <w:pPr>
        <w:rPr>
          <w:lang w:val="en-GB"/>
        </w:rPr>
      </w:pPr>
    </w:p>
    <w:p w14:paraId="37CD0B4A" w14:textId="058455E6" w:rsidR="00D8092B" w:rsidRPr="00104230" w:rsidRDefault="00D8092B" w:rsidP="00D8092B">
      <w:pPr>
        <w:rPr>
          <w:b/>
          <w:sz w:val="22"/>
          <w:lang w:val="en-GB"/>
        </w:rPr>
      </w:pPr>
      <w:r w:rsidRPr="00104230">
        <w:rPr>
          <w:b/>
          <w:sz w:val="22"/>
          <w:lang w:val="en-GB"/>
        </w:rPr>
        <w:t xml:space="preserve">TYPES OF </w:t>
      </w:r>
      <w:r w:rsidR="007C362C">
        <w:rPr>
          <w:b/>
          <w:sz w:val="22"/>
          <w:lang w:val="en-GB"/>
        </w:rPr>
        <w:t>LICENSE</w:t>
      </w:r>
      <w:r w:rsidRPr="00104230">
        <w:rPr>
          <w:b/>
          <w:sz w:val="22"/>
          <w:lang w:val="en-GB"/>
        </w:rPr>
        <w:t>S</w:t>
      </w:r>
    </w:p>
    <w:p w14:paraId="5036E322" w14:textId="77777777" w:rsidR="00D8092B" w:rsidRPr="00D8092B" w:rsidRDefault="00D8092B" w:rsidP="00D8092B">
      <w:pPr>
        <w:rPr>
          <w:lang w:val="en-GB"/>
        </w:rPr>
      </w:pPr>
    </w:p>
    <w:p w14:paraId="64B4739B" w14:textId="4C24ED53" w:rsidR="00D8092B" w:rsidRPr="00D8092B" w:rsidRDefault="00D8092B" w:rsidP="00D8092B">
      <w:pPr>
        <w:rPr>
          <w:lang w:val="en-GB"/>
        </w:rPr>
      </w:pPr>
      <w:r w:rsidRPr="00D8092B">
        <w:rPr>
          <w:lang w:val="en-GB"/>
        </w:rPr>
        <w:t xml:space="preserve">A </w:t>
      </w:r>
      <w:r w:rsidR="007C362C">
        <w:rPr>
          <w:lang w:val="en-GB"/>
        </w:rPr>
        <w:t>license</w:t>
      </w:r>
      <w:r w:rsidRPr="00D8092B">
        <w:rPr>
          <w:lang w:val="en-GB"/>
        </w:rPr>
        <w:t xml:space="preserve">, of the </w:t>
      </w:r>
      <w:r w:rsidRPr="00104230">
        <w:rPr>
          <w:i/>
          <w:lang w:val="en-GB"/>
        </w:rPr>
        <w:t>nodelocked</w:t>
      </w:r>
      <w:r w:rsidRPr="00D8092B">
        <w:rPr>
          <w:lang w:val="en-GB"/>
        </w:rPr>
        <w:t xml:space="preserve"> or </w:t>
      </w:r>
      <w:r w:rsidRPr="00104230">
        <w:rPr>
          <w:i/>
          <w:lang w:val="en-GB"/>
        </w:rPr>
        <w:t>network</w:t>
      </w:r>
      <w:r w:rsidRPr="00D8092B">
        <w:rPr>
          <w:lang w:val="en-GB"/>
        </w:rPr>
        <w:t xml:space="preserve"> type (see appendix)</w:t>
      </w:r>
      <w:r w:rsidR="00733DF4">
        <w:rPr>
          <w:lang w:val="en-GB"/>
        </w:rPr>
        <w:t>,</w:t>
      </w:r>
      <w:r w:rsidRPr="00D8092B">
        <w:rPr>
          <w:lang w:val="en-GB"/>
        </w:rPr>
        <w:t xml:space="preserve"> is granted for installation on an identified machine, known as the "Host Machine" (workstation for the </w:t>
      </w:r>
      <w:r w:rsidRPr="00104230">
        <w:rPr>
          <w:i/>
          <w:lang w:val="en-GB"/>
        </w:rPr>
        <w:t>nodelocked</w:t>
      </w:r>
      <w:r w:rsidRPr="00D8092B">
        <w:rPr>
          <w:lang w:val="en-GB"/>
        </w:rPr>
        <w:t xml:space="preserve"> </w:t>
      </w:r>
      <w:r w:rsidR="007C362C">
        <w:rPr>
          <w:lang w:val="en-GB"/>
        </w:rPr>
        <w:t>license</w:t>
      </w:r>
      <w:r w:rsidRPr="00D8092B">
        <w:rPr>
          <w:lang w:val="en-GB"/>
        </w:rPr>
        <w:t xml:space="preserve"> with no restriction on the number of users on this workstation, or server for the </w:t>
      </w:r>
      <w:r w:rsidRPr="00104230">
        <w:rPr>
          <w:i/>
          <w:lang w:val="en-GB"/>
        </w:rPr>
        <w:t>network</w:t>
      </w:r>
      <w:r w:rsidRPr="00D8092B">
        <w:rPr>
          <w:lang w:val="en-GB"/>
        </w:rPr>
        <w:t xml:space="preserve"> </w:t>
      </w:r>
      <w:r w:rsidR="007C362C">
        <w:rPr>
          <w:lang w:val="en-GB"/>
        </w:rPr>
        <w:t>license</w:t>
      </w:r>
      <w:r w:rsidRPr="00D8092B">
        <w:rPr>
          <w:lang w:val="en-GB"/>
        </w:rPr>
        <w:t xml:space="preserve">, with a limit of 5 users using this </w:t>
      </w:r>
      <w:r w:rsidR="007C362C">
        <w:rPr>
          <w:lang w:val="en-GB"/>
        </w:rPr>
        <w:t>license</w:t>
      </w:r>
      <w:r w:rsidRPr="00D8092B">
        <w:rPr>
          <w:lang w:val="en-GB"/>
        </w:rPr>
        <w:t xml:space="preserve"> simultaneously). </w:t>
      </w:r>
    </w:p>
    <w:p w14:paraId="79C3DC7E" w14:textId="77777777" w:rsidR="00D8092B" w:rsidRPr="00D8092B" w:rsidRDefault="00D8092B" w:rsidP="00D8092B">
      <w:pPr>
        <w:rPr>
          <w:lang w:val="en-GB"/>
        </w:rPr>
      </w:pPr>
    </w:p>
    <w:p w14:paraId="69EED025" w14:textId="3FB1664A" w:rsidR="00D8092B" w:rsidRPr="00104230" w:rsidRDefault="00D8092B" w:rsidP="00D8092B">
      <w:pPr>
        <w:rPr>
          <w:b/>
          <w:sz w:val="22"/>
          <w:lang w:val="en-GB"/>
        </w:rPr>
      </w:pPr>
      <w:r w:rsidRPr="00104230">
        <w:rPr>
          <w:b/>
          <w:sz w:val="22"/>
          <w:lang w:val="en-GB"/>
        </w:rPr>
        <w:t xml:space="preserve">CHOICE OF VERSIONS (OS), </w:t>
      </w:r>
      <w:r w:rsidR="007C362C">
        <w:rPr>
          <w:b/>
          <w:sz w:val="22"/>
          <w:lang w:val="en-GB"/>
        </w:rPr>
        <w:t>LICENSE</w:t>
      </w:r>
      <w:r w:rsidRPr="00104230">
        <w:rPr>
          <w:b/>
          <w:sz w:val="22"/>
          <w:lang w:val="en-GB"/>
        </w:rPr>
        <w:t xml:space="preserve"> TYPES AND QUANTITIES:</w:t>
      </w:r>
    </w:p>
    <w:p w14:paraId="09B41DBF" w14:textId="77777777" w:rsidR="00D8092B" w:rsidRPr="00D8092B" w:rsidRDefault="00D8092B" w:rsidP="00D8092B">
      <w:pPr>
        <w:rPr>
          <w:lang w:val="en-GB"/>
        </w:rPr>
      </w:pPr>
    </w:p>
    <w:p w14:paraId="5DE5D6FE" w14:textId="13ADF642" w:rsidR="00D8092B" w:rsidRPr="00D8092B" w:rsidRDefault="00D8092B" w:rsidP="00D8092B">
      <w:pPr>
        <w:spacing w:line="360" w:lineRule="auto"/>
        <w:jc w:val="left"/>
        <w:rPr>
          <w:lang w:val="en-GB"/>
        </w:rPr>
      </w:pPr>
      <w:r w:rsidRPr="00D8092B">
        <w:rPr>
          <w:lang w:val="en-GB"/>
        </w:rPr>
        <w:t>Windows 64 bits</w:t>
      </w:r>
      <w:r w:rsidRPr="00D8092B">
        <w:rPr>
          <w:lang w:val="en-GB"/>
        </w:rPr>
        <w:tab/>
        <w:t xml:space="preserve">quantity: </w:t>
      </w:r>
      <w:r w:rsidRPr="00D8092B">
        <w:rPr>
          <w:highlight w:val="yellow"/>
          <w:lang w:val="en-GB"/>
        </w:rPr>
        <w:t>_____</w:t>
      </w:r>
      <w:r w:rsidRPr="00D8092B">
        <w:rPr>
          <w:lang w:val="en-GB"/>
        </w:rPr>
        <w:tab/>
        <w:t xml:space="preserve">type of </w:t>
      </w:r>
      <w:r w:rsidR="007C362C">
        <w:rPr>
          <w:lang w:val="en-GB"/>
        </w:rPr>
        <w:t>license</w:t>
      </w:r>
      <w:r w:rsidRPr="00D8092B">
        <w:rPr>
          <w:lang w:val="en-GB"/>
        </w:rPr>
        <w:t>: </w:t>
      </w:r>
      <w:r w:rsidRPr="00D8092B">
        <w:rPr>
          <w:highlight w:val="yellow"/>
          <w:lang w:val="en-GB"/>
        </w:rPr>
        <w:t>network/nodelock</w:t>
      </w:r>
    </w:p>
    <w:p w14:paraId="5575A75D" w14:textId="13CCFF7F" w:rsidR="00D8092B" w:rsidRDefault="00D8092B" w:rsidP="00D8092B">
      <w:pPr>
        <w:spacing w:line="360" w:lineRule="auto"/>
        <w:jc w:val="left"/>
        <w:rPr>
          <w:lang w:val="en-GB"/>
        </w:rPr>
      </w:pPr>
      <w:r w:rsidRPr="00D8092B">
        <w:rPr>
          <w:lang w:val="en-GB"/>
        </w:rPr>
        <w:t>Linux 64 bits</w:t>
      </w:r>
      <w:r w:rsidRPr="00D8092B">
        <w:rPr>
          <w:lang w:val="en-GB"/>
        </w:rPr>
        <w:tab/>
      </w:r>
      <w:r w:rsidRPr="00D8092B">
        <w:rPr>
          <w:lang w:val="en-GB"/>
        </w:rPr>
        <w:tab/>
        <w:t xml:space="preserve">quantity: </w:t>
      </w:r>
      <w:r w:rsidRPr="00D8092B">
        <w:rPr>
          <w:highlight w:val="yellow"/>
          <w:lang w:val="en-GB"/>
        </w:rPr>
        <w:t>_____</w:t>
      </w:r>
      <w:r w:rsidRPr="00D8092B">
        <w:rPr>
          <w:lang w:val="en-GB"/>
        </w:rPr>
        <w:tab/>
        <w:t xml:space="preserve">type of </w:t>
      </w:r>
      <w:r w:rsidR="007C362C">
        <w:rPr>
          <w:lang w:val="en-GB"/>
        </w:rPr>
        <w:t>license</w:t>
      </w:r>
      <w:r w:rsidRPr="00D8092B">
        <w:rPr>
          <w:lang w:val="en-GB"/>
        </w:rPr>
        <w:t xml:space="preserve">: </w:t>
      </w:r>
      <w:r w:rsidRPr="00D8092B">
        <w:rPr>
          <w:highlight w:val="yellow"/>
          <w:lang w:val="en-GB"/>
        </w:rPr>
        <w:t>network/nodelock</w:t>
      </w:r>
    </w:p>
    <w:p w14:paraId="0DBBAE7D" w14:textId="77777777" w:rsidR="00104230" w:rsidRPr="00D8092B" w:rsidRDefault="00104230" w:rsidP="00D8092B">
      <w:pPr>
        <w:spacing w:line="360" w:lineRule="auto"/>
        <w:jc w:val="left"/>
        <w:rPr>
          <w:lang w:val="en-GB"/>
        </w:rPr>
      </w:pPr>
    </w:p>
    <w:p w14:paraId="1DA27381" w14:textId="77777777" w:rsidR="00D8092B" w:rsidRPr="00D8092B" w:rsidRDefault="00D8092B" w:rsidP="00D8092B">
      <w:pPr>
        <w:spacing w:line="360" w:lineRule="auto"/>
        <w:jc w:val="left"/>
        <w:rPr>
          <w:lang w:val="en-GB"/>
        </w:rPr>
      </w:pPr>
      <w:r w:rsidRPr="00D8092B">
        <w:rPr>
          <w:lang w:val="en-GB"/>
        </w:rPr>
        <w:t xml:space="preserve">For a total of          </w:t>
      </w:r>
      <w:r w:rsidRPr="00D8092B">
        <w:rPr>
          <w:lang w:val="en-GB"/>
        </w:rPr>
        <w:tab/>
      </w:r>
      <w:r w:rsidRPr="00D8092B">
        <w:rPr>
          <w:lang w:val="en-GB"/>
        </w:rPr>
        <w:tab/>
        <w:t xml:space="preserve">        </w:t>
      </w:r>
      <w:r w:rsidRPr="00D8092B">
        <w:rPr>
          <w:b/>
          <w:highlight w:val="yellow"/>
          <w:lang w:val="en-GB"/>
        </w:rPr>
        <w:t>x</w:t>
      </w:r>
      <w:r w:rsidRPr="00D8092B">
        <w:rPr>
          <w:lang w:val="en-GB"/>
        </w:rPr>
        <w:t xml:space="preserve"> version(s).</w:t>
      </w:r>
    </w:p>
    <w:p w14:paraId="7C35D1BC" w14:textId="2BE389E3" w:rsidR="00D8092B" w:rsidRDefault="00D8092B" w:rsidP="00D8092B">
      <w:pPr>
        <w:spacing w:line="360" w:lineRule="auto"/>
        <w:jc w:val="left"/>
        <w:rPr>
          <w:lang w:val="en-GB"/>
        </w:rPr>
      </w:pPr>
    </w:p>
    <w:p w14:paraId="532D834F" w14:textId="4AEFF80B" w:rsidR="00104230" w:rsidRDefault="00104230" w:rsidP="00D8092B">
      <w:pPr>
        <w:spacing w:line="360" w:lineRule="auto"/>
        <w:jc w:val="left"/>
        <w:rPr>
          <w:lang w:val="en-GB"/>
        </w:rPr>
      </w:pPr>
    </w:p>
    <w:p w14:paraId="730BA9D1" w14:textId="77777777" w:rsidR="00173BAC" w:rsidRPr="00D8092B" w:rsidRDefault="00173BAC" w:rsidP="00D8092B">
      <w:pPr>
        <w:spacing w:line="360" w:lineRule="auto"/>
        <w:jc w:val="left"/>
        <w:rPr>
          <w:lang w:val="en-GB"/>
        </w:rPr>
      </w:pPr>
    </w:p>
    <w:p w14:paraId="37BC0A24" w14:textId="7F191294" w:rsidR="00D8092B" w:rsidRDefault="00D8092B" w:rsidP="00D8092B">
      <w:pPr>
        <w:spacing w:line="360" w:lineRule="auto"/>
        <w:jc w:val="left"/>
        <w:rPr>
          <w:b/>
          <w:sz w:val="22"/>
          <w:lang w:val="en-GB"/>
        </w:rPr>
      </w:pPr>
      <w:r w:rsidRPr="00104230">
        <w:rPr>
          <w:b/>
          <w:sz w:val="22"/>
          <w:lang w:val="en-GB"/>
        </w:rPr>
        <w:t>PRICE</w:t>
      </w:r>
    </w:p>
    <w:p w14:paraId="7FEAC693" w14:textId="77777777" w:rsidR="00104230" w:rsidRPr="00104230" w:rsidRDefault="00104230" w:rsidP="00D8092B">
      <w:pPr>
        <w:spacing w:line="360" w:lineRule="auto"/>
        <w:jc w:val="left"/>
        <w:rPr>
          <w:b/>
          <w:sz w:val="22"/>
          <w:lang w:val="en-GB"/>
        </w:rPr>
      </w:pPr>
    </w:p>
    <w:p w14:paraId="43DDCFD5" w14:textId="3A72637C" w:rsidR="00D8092B" w:rsidRPr="00D8092B" w:rsidRDefault="00D8092B" w:rsidP="00D8092B">
      <w:pPr>
        <w:spacing w:line="360" w:lineRule="auto"/>
        <w:jc w:val="left"/>
        <w:rPr>
          <w:lang w:val="en-GB"/>
        </w:rPr>
      </w:pPr>
      <w:r w:rsidRPr="00D8092B">
        <w:rPr>
          <w:lang w:val="en-GB"/>
        </w:rPr>
        <w:t xml:space="preserve">The total amount of the EUROPLEXUS </w:t>
      </w:r>
      <w:r w:rsidR="007C362C">
        <w:rPr>
          <w:lang w:val="en-GB"/>
        </w:rPr>
        <w:t>license</w:t>
      </w:r>
      <w:r w:rsidRPr="00D8092B">
        <w:rPr>
          <w:lang w:val="en-GB"/>
        </w:rPr>
        <w:t xml:space="preserve"> depends on the option chosen by the Licensee and the number of EUROPLEXUS versions ordered. </w:t>
      </w:r>
    </w:p>
    <w:p w14:paraId="2F7B0688" w14:textId="77777777" w:rsidR="00D8092B" w:rsidRPr="00D8092B" w:rsidRDefault="00D8092B" w:rsidP="00D8092B">
      <w:pPr>
        <w:spacing w:line="360" w:lineRule="auto"/>
        <w:jc w:val="left"/>
        <w:rPr>
          <w:lang w:val="en-GB"/>
        </w:rPr>
      </w:pPr>
    </w:p>
    <w:p w14:paraId="1DB65551" w14:textId="021B19DA" w:rsidR="00D8092B" w:rsidRDefault="00D8092B" w:rsidP="00D8092B">
      <w:pPr>
        <w:spacing w:line="360" w:lineRule="auto"/>
        <w:jc w:val="left"/>
        <w:rPr>
          <w:lang w:val="en-GB"/>
        </w:rPr>
      </w:pPr>
      <w:r w:rsidRPr="00D8092B">
        <w:rPr>
          <w:lang w:val="en-GB"/>
        </w:rPr>
        <w:t xml:space="preserve">The unit prices are as follows, depending on the options chosen by the Licensee, </w:t>
      </w:r>
      <w:r w:rsidR="00D50614">
        <w:rPr>
          <w:lang w:val="en-GB"/>
        </w:rPr>
        <w:t>regardless</w:t>
      </w:r>
      <w:r w:rsidR="00D50614" w:rsidRPr="00D8092B">
        <w:rPr>
          <w:lang w:val="en-GB"/>
        </w:rPr>
        <w:t xml:space="preserve"> </w:t>
      </w:r>
      <w:r w:rsidRPr="00D8092B">
        <w:rPr>
          <w:lang w:val="en-GB"/>
        </w:rPr>
        <w:t xml:space="preserve">of the choice of the type of </w:t>
      </w:r>
      <w:r w:rsidR="007C362C">
        <w:rPr>
          <w:lang w:val="en-GB"/>
        </w:rPr>
        <w:t>license</w:t>
      </w:r>
      <w:r w:rsidRPr="00D8092B">
        <w:rPr>
          <w:lang w:val="en-GB"/>
        </w:rPr>
        <w:t xml:space="preserve"> </w:t>
      </w:r>
      <w:r w:rsidRPr="00D8092B">
        <w:rPr>
          <w:i/>
          <w:lang w:val="en-GB"/>
        </w:rPr>
        <w:t>nodelocked</w:t>
      </w:r>
      <w:r w:rsidRPr="00D8092B">
        <w:rPr>
          <w:lang w:val="en-GB"/>
        </w:rPr>
        <w:t xml:space="preserve"> or </w:t>
      </w:r>
      <w:r w:rsidRPr="00D8092B">
        <w:rPr>
          <w:i/>
          <w:lang w:val="en-GB"/>
        </w:rPr>
        <w:t>network</w:t>
      </w:r>
      <w:r w:rsidRPr="00D8092B">
        <w:rPr>
          <w:lang w:val="en-GB"/>
        </w:rPr>
        <w:t>:</w:t>
      </w:r>
    </w:p>
    <w:p w14:paraId="7765BD06" w14:textId="77777777" w:rsidR="00104230" w:rsidRPr="00D8092B" w:rsidRDefault="00104230" w:rsidP="00D8092B">
      <w:pPr>
        <w:spacing w:line="360" w:lineRule="auto"/>
        <w:jc w:val="left"/>
        <w:rPr>
          <w:lang w:val="en-GB"/>
        </w:rPr>
      </w:pPr>
    </w:p>
    <w:p w14:paraId="76F3C9F5" w14:textId="314CCCC5" w:rsidR="00D8092B" w:rsidRPr="00D8092B" w:rsidRDefault="00D8092B" w:rsidP="00D8092B">
      <w:pPr>
        <w:tabs>
          <w:tab w:val="left" w:pos="1440"/>
        </w:tabs>
        <w:rPr>
          <w:lang w:val="en-GB"/>
        </w:rPr>
      </w:pPr>
      <w:r w:rsidRPr="00D8092B">
        <w:rPr>
          <w:highlight w:val="yellow"/>
          <w:u w:val="single"/>
          <w:lang w:val="en-GB"/>
        </w:rPr>
        <w:sym w:font="Wingdings" w:char="F0A8"/>
      </w:r>
      <w:r w:rsidRPr="00D8092B">
        <w:rPr>
          <w:u w:val="single"/>
          <w:lang w:val="en-GB"/>
        </w:rPr>
        <w:t xml:space="preserve"> OPTION A</w:t>
      </w:r>
      <w:r w:rsidRPr="00D8092B">
        <w:rPr>
          <w:lang w:val="en-GB"/>
        </w:rPr>
        <w:t xml:space="preserve">: </w:t>
      </w:r>
      <w:r w:rsidR="001133CC">
        <w:rPr>
          <w:b/>
          <w:highlight w:val="yellow"/>
          <w:u w:val="single"/>
          <w:lang w:val="en-GB"/>
        </w:rPr>
        <w:t>6 000</w:t>
      </w:r>
      <w:r w:rsidRPr="00D8092B">
        <w:rPr>
          <w:b/>
          <w:lang w:val="en-GB"/>
        </w:rPr>
        <w:t> € ex-tax</w:t>
      </w:r>
      <w:r w:rsidRPr="00D8092B">
        <w:rPr>
          <w:lang w:val="en-GB"/>
        </w:rPr>
        <w:t xml:space="preserve"> (</w:t>
      </w:r>
      <w:r w:rsidR="00D50614">
        <w:rPr>
          <w:lang w:val="en-GB"/>
        </w:rPr>
        <w:t xml:space="preserve">annual </w:t>
      </w:r>
      <w:r w:rsidR="007C362C">
        <w:rPr>
          <w:lang w:val="en-GB"/>
        </w:rPr>
        <w:t>license</w:t>
      </w:r>
      <w:r w:rsidR="00D50614">
        <w:rPr>
          <w:lang w:val="en-GB"/>
        </w:rPr>
        <w:t xml:space="preserve"> with</w:t>
      </w:r>
      <w:r w:rsidR="00D50614" w:rsidRPr="00D8092B">
        <w:rPr>
          <w:lang w:val="en-GB"/>
        </w:rPr>
        <w:t xml:space="preserve"> </w:t>
      </w:r>
      <w:r w:rsidRPr="00D8092B">
        <w:rPr>
          <w:lang w:val="en-GB"/>
        </w:rPr>
        <w:t>maintenance)</w:t>
      </w:r>
    </w:p>
    <w:p w14:paraId="0197AB6D" w14:textId="77777777" w:rsidR="00D8092B" w:rsidRPr="00D8092B" w:rsidRDefault="00D8092B" w:rsidP="00D8092B">
      <w:pPr>
        <w:tabs>
          <w:tab w:val="left" w:pos="1440"/>
        </w:tabs>
        <w:rPr>
          <w:lang w:val="en-GB"/>
        </w:rPr>
      </w:pPr>
    </w:p>
    <w:p w14:paraId="32982BF9" w14:textId="29867054" w:rsidR="00D8092B" w:rsidRPr="00D8092B" w:rsidRDefault="00D8092B" w:rsidP="00D8092B">
      <w:pPr>
        <w:tabs>
          <w:tab w:val="left" w:pos="1440"/>
        </w:tabs>
        <w:ind w:left="1080" w:hanging="1080"/>
        <w:rPr>
          <w:lang w:val="en-GB"/>
        </w:rPr>
      </w:pPr>
      <w:r w:rsidRPr="00D8092B">
        <w:rPr>
          <w:highlight w:val="yellow"/>
          <w:u w:val="single"/>
          <w:lang w:val="en-GB"/>
        </w:rPr>
        <w:sym w:font="Wingdings" w:char="F0A8"/>
      </w:r>
      <w:r w:rsidRPr="00D8092B">
        <w:rPr>
          <w:u w:val="single"/>
          <w:lang w:val="en-GB"/>
        </w:rPr>
        <w:t xml:space="preserve"> OPTION B</w:t>
      </w:r>
      <w:r w:rsidRPr="00D8092B">
        <w:rPr>
          <w:lang w:val="en-GB"/>
        </w:rPr>
        <w:t xml:space="preserve">: </w:t>
      </w:r>
      <w:r w:rsidR="001133CC">
        <w:rPr>
          <w:b/>
          <w:highlight w:val="yellow"/>
          <w:u w:val="single"/>
          <w:lang w:val="en-GB"/>
        </w:rPr>
        <w:t>12 000</w:t>
      </w:r>
      <w:r w:rsidRPr="00D8092B">
        <w:rPr>
          <w:b/>
          <w:lang w:val="en-GB"/>
        </w:rPr>
        <w:t xml:space="preserve"> € ex-tax</w:t>
      </w:r>
      <w:r w:rsidRPr="00D8092B">
        <w:rPr>
          <w:lang w:val="en-GB"/>
        </w:rPr>
        <w:t xml:space="preserve"> (new permanent </w:t>
      </w:r>
      <w:r w:rsidR="007C362C">
        <w:rPr>
          <w:lang w:val="en-GB"/>
        </w:rPr>
        <w:t>license</w:t>
      </w:r>
      <w:r w:rsidRPr="00D8092B">
        <w:rPr>
          <w:lang w:val="en-GB"/>
        </w:rPr>
        <w:t xml:space="preserve"> and one year maintenance for this </w:t>
      </w:r>
      <w:r w:rsidR="007C362C">
        <w:rPr>
          <w:lang w:val="en-GB"/>
        </w:rPr>
        <w:t>license</w:t>
      </w:r>
      <w:r w:rsidRPr="00D8092B">
        <w:rPr>
          <w:lang w:val="en-GB"/>
        </w:rPr>
        <w:t>).</w:t>
      </w:r>
    </w:p>
    <w:p w14:paraId="12DBABDA" w14:textId="77777777" w:rsidR="00D8092B" w:rsidRPr="00D8092B" w:rsidRDefault="00D8092B" w:rsidP="00D8092B">
      <w:pPr>
        <w:tabs>
          <w:tab w:val="left" w:pos="1440"/>
        </w:tabs>
        <w:rPr>
          <w:u w:val="single"/>
          <w:lang w:val="en-GB"/>
        </w:rPr>
      </w:pPr>
    </w:p>
    <w:p w14:paraId="105C989C" w14:textId="586BD07D" w:rsidR="00D8092B" w:rsidRPr="00D62B95" w:rsidRDefault="00D8092B" w:rsidP="00D8092B">
      <w:pPr>
        <w:tabs>
          <w:tab w:val="left" w:pos="1440"/>
        </w:tabs>
        <w:ind w:left="1080" w:hanging="1080"/>
      </w:pPr>
      <w:r w:rsidRPr="00D8092B">
        <w:rPr>
          <w:highlight w:val="yellow"/>
          <w:u w:val="single"/>
          <w:lang w:val="en-GB"/>
        </w:rPr>
        <w:sym w:font="Wingdings" w:char="F0A8"/>
      </w:r>
      <w:r w:rsidRPr="00D62B95">
        <w:rPr>
          <w:u w:val="single"/>
        </w:rPr>
        <w:t xml:space="preserve"> OPTION C</w:t>
      </w:r>
      <w:r w:rsidRPr="00D62B95">
        <w:t xml:space="preserve">: </w:t>
      </w:r>
      <w:r w:rsidR="001133CC">
        <w:rPr>
          <w:b/>
          <w:highlight w:val="yellow"/>
          <w:u w:val="single"/>
        </w:rPr>
        <w:t>3 300</w:t>
      </w:r>
      <w:r w:rsidRPr="00D62B95">
        <w:rPr>
          <w:b/>
        </w:rPr>
        <w:t> € ex-tax</w:t>
      </w:r>
      <w:r w:rsidRPr="00D62B95">
        <w:t xml:space="preserve"> (annual maintenance)</w:t>
      </w:r>
    </w:p>
    <w:p w14:paraId="4B5762AA" w14:textId="77777777" w:rsidR="00D8092B" w:rsidRPr="00D62B95" w:rsidRDefault="00D8092B" w:rsidP="00D8092B">
      <w:pPr>
        <w:tabs>
          <w:tab w:val="left" w:pos="1440"/>
        </w:tabs>
        <w:ind w:left="1080" w:hanging="1080"/>
      </w:pPr>
    </w:p>
    <w:p w14:paraId="7270E89D" w14:textId="3DA8C07B" w:rsidR="00D8092B" w:rsidRDefault="00D8092B" w:rsidP="00D8092B">
      <w:pPr>
        <w:tabs>
          <w:tab w:val="left" w:pos="1440"/>
        </w:tabs>
        <w:ind w:left="1080" w:hanging="1080"/>
        <w:rPr>
          <w:b/>
          <w:u w:val="single"/>
          <w:lang w:val="en-GB"/>
        </w:rPr>
      </w:pPr>
      <w:r w:rsidRPr="00D8092B">
        <w:rPr>
          <w:lang w:val="en-GB"/>
        </w:rPr>
        <w:t xml:space="preserve">Total amount: </w:t>
      </w:r>
      <w:r w:rsidRPr="00D8092B">
        <w:rPr>
          <w:b/>
          <w:highlight w:val="yellow"/>
          <w:u w:val="single"/>
          <w:lang w:val="en-GB"/>
        </w:rPr>
        <w:t>XXXXX</w:t>
      </w:r>
      <w:r w:rsidRPr="00D8092B">
        <w:rPr>
          <w:b/>
          <w:u w:val="single"/>
          <w:lang w:val="en-GB"/>
        </w:rPr>
        <w:t xml:space="preserve"> € ex-tax</w:t>
      </w:r>
    </w:p>
    <w:p w14:paraId="0DECFAE4" w14:textId="77777777" w:rsidR="00104230" w:rsidRPr="00D8092B" w:rsidRDefault="00104230" w:rsidP="00D8092B">
      <w:pPr>
        <w:tabs>
          <w:tab w:val="left" w:pos="1440"/>
        </w:tabs>
        <w:ind w:left="1080" w:hanging="1080"/>
        <w:rPr>
          <w:lang w:val="en-GB"/>
        </w:rPr>
      </w:pPr>
    </w:p>
    <w:p w14:paraId="7098B0E4" w14:textId="5D205694" w:rsidR="00D8092B" w:rsidRPr="00D8092B" w:rsidRDefault="00D8092B" w:rsidP="00D8092B">
      <w:pPr>
        <w:rPr>
          <w:u w:val="single"/>
          <w:lang w:val="en-GB"/>
        </w:rPr>
      </w:pPr>
      <w:r w:rsidRPr="00D8092B">
        <w:rPr>
          <w:u w:val="single"/>
          <w:lang w:val="en-GB"/>
        </w:rPr>
        <w:t xml:space="preserve">These amounts are firm for a </w:t>
      </w:r>
      <w:r w:rsidR="00687E62">
        <w:rPr>
          <w:u w:val="single"/>
          <w:lang w:val="en-GB"/>
        </w:rPr>
        <w:t>licensed</w:t>
      </w:r>
      <w:r w:rsidR="00687E62" w:rsidRPr="00D8092B">
        <w:rPr>
          <w:u w:val="single"/>
          <w:lang w:val="en-GB"/>
        </w:rPr>
        <w:t xml:space="preserve"> </w:t>
      </w:r>
      <w:r w:rsidRPr="00D8092B">
        <w:rPr>
          <w:u w:val="single"/>
          <w:lang w:val="en-GB"/>
        </w:rPr>
        <w:t xml:space="preserve">version. </w:t>
      </w:r>
    </w:p>
    <w:p w14:paraId="2CC6FD5C" w14:textId="77777777" w:rsidR="00D8092B" w:rsidRPr="00D8092B" w:rsidRDefault="00D8092B" w:rsidP="00D8092B">
      <w:pPr>
        <w:rPr>
          <w:lang w:val="en-GB"/>
        </w:rPr>
      </w:pPr>
      <w:r w:rsidRPr="00D8092B">
        <w:rPr>
          <w:lang w:val="en-GB"/>
        </w:rPr>
        <w:t>The VAT rate applicable is that in force on the date of the chargeable event.</w:t>
      </w:r>
    </w:p>
    <w:p w14:paraId="68F286DD" w14:textId="77777777" w:rsidR="00D8092B" w:rsidRPr="00D8092B" w:rsidRDefault="00D8092B" w:rsidP="00D8092B">
      <w:pPr>
        <w:rPr>
          <w:lang w:val="en-GB"/>
        </w:rPr>
      </w:pPr>
    </w:p>
    <w:p w14:paraId="3B2CC153" w14:textId="77777777" w:rsidR="00D8092B" w:rsidRPr="00D8092B" w:rsidRDefault="00D8092B" w:rsidP="00D8092B">
      <w:pPr>
        <w:rPr>
          <w:lang w:val="en-GB"/>
        </w:rPr>
      </w:pPr>
    </w:p>
    <w:p w14:paraId="3F015C5A" w14:textId="4A81A071" w:rsidR="00D8092B" w:rsidRDefault="00D8092B" w:rsidP="00D8092B">
      <w:pPr>
        <w:rPr>
          <w:b/>
          <w:sz w:val="22"/>
          <w:lang w:val="en-GB"/>
        </w:rPr>
      </w:pPr>
      <w:r w:rsidRPr="00104230">
        <w:rPr>
          <w:b/>
          <w:sz w:val="22"/>
          <w:lang w:val="en-GB"/>
        </w:rPr>
        <w:t>TERMS OF PAYMENT</w:t>
      </w:r>
    </w:p>
    <w:p w14:paraId="69F4F6FA" w14:textId="77777777" w:rsidR="00104230" w:rsidRPr="00104230" w:rsidRDefault="00104230" w:rsidP="00D8092B">
      <w:pPr>
        <w:rPr>
          <w:b/>
          <w:sz w:val="22"/>
          <w:lang w:val="en-GB"/>
        </w:rPr>
      </w:pPr>
    </w:p>
    <w:p w14:paraId="3240C250" w14:textId="77777777" w:rsidR="00D8092B" w:rsidRPr="00D8092B" w:rsidRDefault="00D8092B" w:rsidP="00104230">
      <w:pPr>
        <w:autoSpaceDE w:val="0"/>
        <w:autoSpaceDN w:val="0"/>
        <w:adjustRightInd w:val="0"/>
        <w:spacing w:after="200"/>
        <w:ind w:right="-432"/>
        <w:rPr>
          <w:color w:val="ED7D31"/>
          <w:kern w:val="1"/>
          <w:lang w:val="en-GB"/>
        </w:rPr>
      </w:pPr>
      <w:r w:rsidRPr="00D8092B">
        <w:rPr>
          <w:lang w:val="en-GB"/>
        </w:rPr>
        <w:t xml:space="preserve">Invoices shall be payable in EUROS at the latest within </w:t>
      </w:r>
      <w:r w:rsidRPr="00D8092B">
        <w:rPr>
          <w:u w:val="single"/>
          <w:lang w:val="en-GB"/>
        </w:rPr>
        <w:t>thirty (30) days from the end of the month following the date of their issue</w:t>
      </w:r>
      <w:r w:rsidRPr="00D8092B">
        <w:rPr>
          <w:lang w:val="en-GB"/>
        </w:rPr>
        <w:t>, according to the following methods of payment:</w:t>
      </w:r>
      <w:r w:rsidRPr="00D8092B">
        <w:rPr>
          <w:kern w:val="1"/>
          <w:lang w:val="en-GB"/>
        </w:rPr>
        <w:t xml:space="preserve"> </w:t>
      </w:r>
    </w:p>
    <w:p w14:paraId="796B33D3" w14:textId="77777777" w:rsidR="00D8092B" w:rsidRPr="00D8092B" w:rsidRDefault="00D8092B" w:rsidP="00D8092B">
      <w:pPr>
        <w:autoSpaceDE w:val="0"/>
        <w:autoSpaceDN w:val="0"/>
        <w:adjustRightInd w:val="0"/>
        <w:spacing w:after="200"/>
        <w:ind w:left="774" w:right="-432"/>
        <w:rPr>
          <w:color w:val="ED7D31"/>
          <w:kern w:val="1"/>
          <w:lang w:val="en-GB"/>
        </w:rPr>
      </w:pPr>
    </w:p>
    <w:p w14:paraId="2D3F8901" w14:textId="6FF1362D" w:rsidR="00D8092B" w:rsidRPr="00D8092B" w:rsidRDefault="00D8092B" w:rsidP="007C362C">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lang w:val="en-GB"/>
        </w:rPr>
      </w:pPr>
      <w:r w:rsidRPr="00D8092B">
        <w:rPr>
          <w:b/>
          <w:kern w:val="1"/>
          <w:lang w:val="en-GB"/>
        </w:rPr>
        <w:t xml:space="preserve">By </w:t>
      </w:r>
      <w:r w:rsidRPr="00D8092B">
        <w:rPr>
          <w:b/>
          <w:bCs/>
          <w:lang w:val="en-GB"/>
        </w:rPr>
        <w:t>bank transfer to :</w:t>
      </w:r>
    </w:p>
    <w:p w14:paraId="7977C473" w14:textId="77777777" w:rsidR="00D8092B" w:rsidRPr="001133CC" w:rsidRDefault="00D8092B" w:rsidP="00D8092B">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lang w:val="en-US"/>
        </w:rPr>
      </w:pPr>
      <w:r w:rsidRPr="001133CC">
        <w:rPr>
          <w:b/>
          <w:bCs/>
          <w:lang w:val="en-US"/>
        </w:rPr>
        <w:t xml:space="preserve">BNP PARIBAS </w:t>
      </w:r>
    </w:p>
    <w:p w14:paraId="02B86EDC" w14:textId="2BE5B2F7" w:rsidR="00D8092B" w:rsidRPr="00D62B95" w:rsidRDefault="00D8092B" w:rsidP="00D8092B">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rPr>
      </w:pPr>
      <w:r w:rsidRPr="00D62B95">
        <w:rPr>
          <w:b/>
          <w:bCs/>
        </w:rPr>
        <w:t>Paris Agence Centrale Entreprises</w:t>
      </w:r>
      <w:r w:rsidR="008C10E5">
        <w:rPr>
          <w:b/>
          <w:bCs/>
        </w:rPr>
        <w:t xml:space="preserve"> (00818)</w:t>
      </w:r>
    </w:p>
    <w:p w14:paraId="7881A3CB" w14:textId="13B85ECD" w:rsidR="00D8092B" w:rsidRPr="001133CC" w:rsidRDefault="008C10E5" w:rsidP="00D8092B">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rPr>
      </w:pPr>
      <w:r w:rsidRPr="001133CC">
        <w:rPr>
          <w:b/>
          <w:bCs/>
        </w:rPr>
        <w:t>9-11</w:t>
      </w:r>
      <w:r w:rsidR="00D8092B" w:rsidRPr="001133CC">
        <w:rPr>
          <w:b/>
          <w:bCs/>
        </w:rPr>
        <w:t xml:space="preserve">, </w:t>
      </w:r>
      <w:r w:rsidRPr="001133CC">
        <w:rPr>
          <w:b/>
          <w:bCs/>
        </w:rPr>
        <w:t>Rue de Marivaux</w:t>
      </w:r>
      <w:r w:rsidR="00D8092B" w:rsidRPr="001133CC">
        <w:rPr>
          <w:b/>
          <w:bCs/>
        </w:rPr>
        <w:t xml:space="preserve"> </w:t>
      </w:r>
    </w:p>
    <w:p w14:paraId="59ABE78A" w14:textId="109D2D66" w:rsidR="00D8092B" w:rsidRPr="00D8092B" w:rsidRDefault="00D8092B" w:rsidP="00D8092B">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lang w:val="en-GB"/>
        </w:rPr>
      </w:pPr>
      <w:r w:rsidRPr="00D8092B">
        <w:rPr>
          <w:b/>
          <w:bCs/>
          <w:lang w:val="en-GB"/>
        </w:rPr>
        <w:t>75</w:t>
      </w:r>
      <w:r w:rsidR="008C10E5">
        <w:rPr>
          <w:b/>
          <w:bCs/>
          <w:lang w:val="en-GB"/>
        </w:rPr>
        <w:t>002</w:t>
      </w:r>
      <w:r w:rsidRPr="00D8092B">
        <w:rPr>
          <w:b/>
          <w:bCs/>
          <w:lang w:val="en-GB"/>
        </w:rPr>
        <w:t xml:space="preserve"> PARIS </w:t>
      </w:r>
    </w:p>
    <w:p w14:paraId="32DE7140" w14:textId="23199B17" w:rsidR="00D8092B" w:rsidRPr="00D8092B" w:rsidRDefault="00D8092B" w:rsidP="00D8092B">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lang w:val="en-GB"/>
        </w:rPr>
      </w:pPr>
      <w:r w:rsidRPr="00D8092B">
        <w:rPr>
          <w:b/>
          <w:bCs/>
          <w:lang w:val="en-GB"/>
        </w:rPr>
        <w:t>IBAN: FR76 3000 4008 180 0212 1622 127</w:t>
      </w:r>
    </w:p>
    <w:p w14:paraId="1AAB6F1B" w14:textId="285F992C" w:rsidR="00D8092B" w:rsidRPr="00D8092B" w:rsidRDefault="008C10E5" w:rsidP="00D8092B">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lang w:val="en-GB"/>
        </w:rPr>
      </w:pPr>
      <w:r>
        <w:rPr>
          <w:b/>
          <w:bCs/>
          <w:lang w:val="en-GB"/>
        </w:rPr>
        <w:t>SWIFT: BNPAFRPPXXX</w:t>
      </w:r>
    </w:p>
    <w:p w14:paraId="3DD223E5" w14:textId="4351E5D6" w:rsidR="00D8092B" w:rsidRDefault="00D8092B" w:rsidP="00D8092B">
      <w:pPr>
        <w:jc w:val="center"/>
        <w:rPr>
          <w:lang w:val="en-GB"/>
        </w:rPr>
      </w:pPr>
    </w:p>
    <w:p w14:paraId="37EB1371" w14:textId="480CBEDA" w:rsidR="00104230" w:rsidRDefault="00104230" w:rsidP="00D8092B">
      <w:pPr>
        <w:jc w:val="center"/>
        <w:rPr>
          <w:lang w:val="en-GB"/>
        </w:rPr>
      </w:pPr>
    </w:p>
    <w:p w14:paraId="563BE1C7" w14:textId="08BB0C48" w:rsidR="00104230" w:rsidRDefault="00104230" w:rsidP="00D8092B">
      <w:pPr>
        <w:jc w:val="center"/>
        <w:rPr>
          <w:lang w:val="en-GB"/>
        </w:rPr>
      </w:pPr>
    </w:p>
    <w:p w14:paraId="0AD2E300" w14:textId="77777777" w:rsidR="00104230" w:rsidRPr="00D8092B" w:rsidRDefault="00104230" w:rsidP="00D8092B">
      <w:pPr>
        <w:jc w:val="center"/>
        <w:rPr>
          <w:lang w:val="en-GB"/>
        </w:rPr>
      </w:pPr>
    </w:p>
    <w:p w14:paraId="41B7CDCD" w14:textId="76840253" w:rsidR="00D8092B" w:rsidRDefault="00D8092B" w:rsidP="00104230">
      <w:pPr>
        <w:jc w:val="left"/>
        <w:rPr>
          <w:b/>
          <w:sz w:val="22"/>
          <w:lang w:val="en-GB"/>
        </w:rPr>
      </w:pPr>
      <w:r w:rsidRPr="00104230">
        <w:rPr>
          <w:b/>
          <w:sz w:val="22"/>
          <w:lang w:val="en-GB"/>
        </w:rPr>
        <w:t>CEA CORRESPONDENTS</w:t>
      </w:r>
      <w:r w:rsidR="00CB1973">
        <w:rPr>
          <w:b/>
          <w:sz w:val="22"/>
          <w:lang w:val="en-GB"/>
        </w:rPr>
        <w:t>:</w:t>
      </w:r>
    </w:p>
    <w:p w14:paraId="15F65A38" w14:textId="77777777" w:rsidR="00104230" w:rsidRPr="00104230" w:rsidRDefault="00104230" w:rsidP="00104230">
      <w:pPr>
        <w:jc w:val="left"/>
        <w:rPr>
          <w:b/>
          <w:sz w:val="22"/>
          <w:lang w:val="en-GB"/>
        </w:rPr>
      </w:pPr>
    </w:p>
    <w:p w14:paraId="435F017F" w14:textId="59066C23" w:rsidR="00D8092B" w:rsidRPr="00D8092B" w:rsidRDefault="00D8092B" w:rsidP="00D8092B">
      <w:pPr>
        <w:rPr>
          <w:u w:val="single"/>
          <w:lang w:val="en-GB"/>
        </w:rPr>
      </w:pPr>
      <w:r w:rsidRPr="00D8092B">
        <w:rPr>
          <w:u w:val="single"/>
          <w:lang w:val="en-GB"/>
        </w:rPr>
        <w:t xml:space="preserve">For all technical </w:t>
      </w:r>
      <w:r w:rsidR="00687E62" w:rsidRPr="00D8092B">
        <w:rPr>
          <w:u w:val="single"/>
          <w:lang w:val="en-GB"/>
        </w:rPr>
        <w:t xml:space="preserve">and commercial </w:t>
      </w:r>
      <w:r w:rsidRPr="00D8092B">
        <w:rPr>
          <w:u w:val="single"/>
          <w:lang w:val="en-GB"/>
        </w:rPr>
        <w:t xml:space="preserve">questions: </w:t>
      </w:r>
    </w:p>
    <w:p w14:paraId="2EC93EAD" w14:textId="77777777" w:rsidR="00D8092B" w:rsidRPr="00D8092B" w:rsidRDefault="00D8092B" w:rsidP="00D8092B">
      <w:pPr>
        <w:rPr>
          <w:lang w:val="en-GB"/>
        </w:rPr>
      </w:pPr>
      <w:r w:rsidRPr="00D8092B">
        <w:rPr>
          <w:lang w:val="en-GB"/>
        </w:rPr>
        <w:t>Name: Madame Claire GAUTHIER</w:t>
      </w:r>
    </w:p>
    <w:p w14:paraId="79764F02" w14:textId="415A2616" w:rsidR="00D8092B" w:rsidRPr="00D8092B" w:rsidRDefault="00CB1973" w:rsidP="00D8092B">
      <w:pPr>
        <w:rPr>
          <w:lang w:val="en-GB"/>
        </w:rPr>
      </w:pPr>
      <w:r>
        <w:rPr>
          <w:lang w:val="en-GB"/>
        </w:rPr>
        <w:t>Unit</w:t>
      </w:r>
      <w:r w:rsidR="00D8092B" w:rsidRPr="00D8092B">
        <w:rPr>
          <w:lang w:val="en-GB"/>
        </w:rPr>
        <w:t>: DES/ISAS/DM2S/SEMT/DYN</w:t>
      </w:r>
    </w:p>
    <w:p w14:paraId="4AC1E99A" w14:textId="77777777" w:rsidR="00D8092B" w:rsidRPr="00D8092B" w:rsidRDefault="00D8092B" w:rsidP="00D8092B">
      <w:pPr>
        <w:rPr>
          <w:lang w:val="en-GB"/>
        </w:rPr>
      </w:pPr>
      <w:r w:rsidRPr="00D8092B">
        <w:rPr>
          <w:lang w:val="en-GB"/>
        </w:rPr>
        <w:t>Address: CEA Saclay – Bâtiment 607 – PC 116 – 91191 GIF SUR YVETTE CEDEX</w:t>
      </w:r>
    </w:p>
    <w:p w14:paraId="0C2B85C0" w14:textId="3A73DE41" w:rsidR="00D8092B" w:rsidRPr="00D8092B" w:rsidRDefault="00D8092B" w:rsidP="00D8092B">
      <w:pPr>
        <w:rPr>
          <w:lang w:val="en-GB"/>
        </w:rPr>
      </w:pPr>
      <w:r w:rsidRPr="00D8092B">
        <w:rPr>
          <w:lang w:val="en-GB"/>
        </w:rPr>
        <w:t xml:space="preserve">Telephone: </w:t>
      </w:r>
      <w:r w:rsidR="00837B43">
        <w:rPr>
          <w:lang w:val="en-GB"/>
        </w:rPr>
        <w:t>+33.</w:t>
      </w:r>
      <w:r w:rsidRPr="00D8092B">
        <w:rPr>
          <w:lang w:val="en-GB"/>
        </w:rPr>
        <w:t>1.69.08.95.57</w:t>
      </w:r>
    </w:p>
    <w:p w14:paraId="7CB6D131" w14:textId="77777777" w:rsidR="00D8092B" w:rsidRPr="00D8092B" w:rsidRDefault="00D8092B" w:rsidP="00D8092B">
      <w:pPr>
        <w:rPr>
          <w:lang w:val="en-GB"/>
        </w:rPr>
      </w:pPr>
    </w:p>
    <w:p w14:paraId="0C8438B8" w14:textId="6AD5B050" w:rsidR="00D8092B" w:rsidRPr="00D8092B" w:rsidRDefault="00D8092B" w:rsidP="00D8092B">
      <w:pPr>
        <w:rPr>
          <w:u w:val="single"/>
          <w:lang w:val="en-GB"/>
        </w:rPr>
      </w:pPr>
      <w:r w:rsidRPr="00D8092B">
        <w:rPr>
          <w:u w:val="single"/>
          <w:lang w:val="en-GB"/>
        </w:rPr>
        <w:lastRenderedPageBreak/>
        <w:t>For all legal questions:</w:t>
      </w:r>
    </w:p>
    <w:p w14:paraId="47809E52" w14:textId="77777777" w:rsidR="00D8092B" w:rsidRPr="00D8092B" w:rsidRDefault="00D8092B" w:rsidP="00D8092B">
      <w:pPr>
        <w:rPr>
          <w:lang w:val="en-GB"/>
        </w:rPr>
      </w:pPr>
      <w:r w:rsidRPr="00D8092B">
        <w:rPr>
          <w:lang w:val="en-GB"/>
        </w:rPr>
        <w:t>Name: Madame Garance HUG GIOVANNETTI</w:t>
      </w:r>
    </w:p>
    <w:p w14:paraId="2C468176" w14:textId="5B971F9A" w:rsidR="00D8092B" w:rsidRPr="00D8092B" w:rsidRDefault="00CB1973" w:rsidP="00D8092B">
      <w:pPr>
        <w:rPr>
          <w:lang w:val="en-GB"/>
        </w:rPr>
      </w:pPr>
      <w:r>
        <w:rPr>
          <w:lang w:val="en-GB"/>
        </w:rPr>
        <w:t>Unit</w:t>
      </w:r>
      <w:r w:rsidR="00D8092B" w:rsidRPr="00D8092B">
        <w:rPr>
          <w:lang w:val="en-GB"/>
        </w:rPr>
        <w:t>: DES/EC/DGCP/</w:t>
      </w:r>
      <w:r w:rsidR="00B77DB6" w:rsidRPr="00D8092B">
        <w:rPr>
          <w:lang w:val="en-GB"/>
        </w:rPr>
        <w:t>U</w:t>
      </w:r>
      <w:r w:rsidR="00B77DB6">
        <w:rPr>
          <w:lang w:val="en-GB"/>
        </w:rPr>
        <w:t>J</w:t>
      </w:r>
    </w:p>
    <w:p w14:paraId="27E16542" w14:textId="77777777" w:rsidR="00D8092B" w:rsidRPr="00D8092B" w:rsidRDefault="00D8092B" w:rsidP="00D8092B">
      <w:pPr>
        <w:rPr>
          <w:lang w:val="en-GB"/>
        </w:rPr>
      </w:pPr>
      <w:r w:rsidRPr="00D8092B">
        <w:rPr>
          <w:lang w:val="en-GB"/>
        </w:rPr>
        <w:t>Address: CEA Saclay – Bâtiment 121 – PC 10 – 91191 GIF SUR YVETTE CEDEX</w:t>
      </w:r>
    </w:p>
    <w:p w14:paraId="0CF66335" w14:textId="4FA42C5D" w:rsidR="00D8092B" w:rsidRDefault="00D8092B" w:rsidP="00104230">
      <w:pPr>
        <w:rPr>
          <w:lang w:val="en-GB"/>
        </w:rPr>
      </w:pPr>
      <w:r w:rsidRPr="00D8092B">
        <w:rPr>
          <w:lang w:val="en-GB"/>
        </w:rPr>
        <w:t xml:space="preserve">Telephone: </w:t>
      </w:r>
      <w:r w:rsidR="00837B43">
        <w:rPr>
          <w:lang w:val="en-GB"/>
        </w:rPr>
        <w:t>+33.</w:t>
      </w:r>
      <w:r w:rsidRPr="00D8092B">
        <w:rPr>
          <w:lang w:val="en-GB"/>
        </w:rPr>
        <w:t>1.69.08.83.42</w:t>
      </w:r>
    </w:p>
    <w:p w14:paraId="3EADD449" w14:textId="77777777" w:rsidR="00104230" w:rsidRPr="00D8092B" w:rsidRDefault="00104230" w:rsidP="00D8092B">
      <w:pPr>
        <w:ind w:left="680"/>
        <w:rPr>
          <w:lang w:val="en-GB"/>
        </w:rPr>
      </w:pPr>
    </w:p>
    <w:tbl>
      <w:tblPr>
        <w:tblW w:w="8647"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8647"/>
      </w:tblGrid>
      <w:tr w:rsidR="00D8092B" w:rsidRPr="00D8092B" w14:paraId="33587835" w14:textId="77777777" w:rsidTr="00104230">
        <w:trPr>
          <w:trHeight w:val="965"/>
        </w:trPr>
        <w:tc>
          <w:tcPr>
            <w:tcW w:w="8647" w:type="dxa"/>
            <w:shd w:val="clear" w:color="auto" w:fill="E0E0E0"/>
          </w:tcPr>
          <w:p w14:paraId="63488DA4" w14:textId="77777777" w:rsidR="00D8092B" w:rsidRPr="00D8092B" w:rsidRDefault="00D8092B" w:rsidP="00C943AC">
            <w:pPr>
              <w:ind w:right="-468"/>
              <w:rPr>
                <w:lang w:val="en-GB"/>
              </w:rPr>
            </w:pPr>
          </w:p>
          <w:p w14:paraId="716EBEEA" w14:textId="77777777" w:rsidR="00D8092B" w:rsidRPr="00D8092B" w:rsidRDefault="00D8092B" w:rsidP="00C943AC">
            <w:pPr>
              <w:ind w:right="-468"/>
              <w:jc w:val="center"/>
              <w:rPr>
                <w:b/>
                <w:bCs/>
                <w:lang w:val="en-GB"/>
              </w:rPr>
            </w:pPr>
            <w:r w:rsidRPr="00D8092B">
              <w:rPr>
                <w:b/>
                <w:bCs/>
                <w:lang w:val="en-GB"/>
              </w:rPr>
              <w:t>SIGNATURES</w:t>
            </w:r>
          </w:p>
          <w:p w14:paraId="409F1E41" w14:textId="77777777" w:rsidR="00D8092B" w:rsidRPr="00D8092B" w:rsidRDefault="00D8092B" w:rsidP="00C943AC">
            <w:pPr>
              <w:ind w:right="-468"/>
              <w:rPr>
                <w:lang w:val="en-GB"/>
              </w:rPr>
            </w:pPr>
          </w:p>
        </w:tc>
      </w:tr>
      <w:tr w:rsidR="00D8092B" w:rsidRPr="00D8092B" w14:paraId="0AFCFDC4" w14:textId="77777777" w:rsidTr="00104230">
        <w:trPr>
          <w:trHeight w:val="2581"/>
        </w:trPr>
        <w:tc>
          <w:tcPr>
            <w:tcW w:w="8647" w:type="dxa"/>
          </w:tcPr>
          <w:p w14:paraId="640865DD" w14:textId="6846C852" w:rsidR="00D8092B" w:rsidRPr="00D8092B" w:rsidRDefault="00D8092B" w:rsidP="00C943AC">
            <w:pPr>
              <w:ind w:right="-468"/>
              <w:rPr>
                <w:lang w:val="en-GB"/>
              </w:rPr>
            </w:pPr>
            <w:r w:rsidRPr="00D8092B">
              <w:rPr>
                <w:u w:val="single"/>
                <w:lang w:val="en-GB"/>
              </w:rPr>
              <w:t>CEA signatory</w:t>
            </w:r>
            <w:r w:rsidRPr="00D8092B">
              <w:rPr>
                <w:lang w:val="en-GB"/>
              </w:rPr>
              <w:t>: Stéphane SARRADE</w:t>
            </w:r>
          </w:p>
          <w:p w14:paraId="3138BC9B" w14:textId="77777777" w:rsidR="00D8092B" w:rsidRPr="00D8092B" w:rsidRDefault="00D8092B" w:rsidP="00C943AC">
            <w:pPr>
              <w:ind w:right="45"/>
              <w:rPr>
                <w:lang w:val="en-GB"/>
              </w:rPr>
            </w:pPr>
            <w:r w:rsidRPr="00D8092B">
              <w:rPr>
                <w:u w:val="single"/>
                <w:lang w:val="en-GB"/>
              </w:rPr>
              <w:t>Function</w:t>
            </w:r>
            <w:r w:rsidRPr="00D8092B">
              <w:rPr>
                <w:lang w:val="en-GB"/>
              </w:rPr>
              <w:t>: Director of Energy Programs</w:t>
            </w:r>
          </w:p>
          <w:p w14:paraId="68A860AC" w14:textId="77777777" w:rsidR="00D8092B" w:rsidRPr="00D8092B" w:rsidRDefault="00D8092B" w:rsidP="00C943AC">
            <w:pPr>
              <w:ind w:right="-468"/>
              <w:rPr>
                <w:lang w:val="en-GB"/>
              </w:rPr>
            </w:pPr>
            <w:r w:rsidRPr="00D8092B">
              <w:rPr>
                <w:u w:val="single"/>
                <w:lang w:val="en-GB"/>
              </w:rPr>
              <w:t>Date</w:t>
            </w:r>
            <w:r w:rsidRPr="00D8092B">
              <w:rPr>
                <w:lang w:val="en-GB"/>
              </w:rPr>
              <w:t>:</w:t>
            </w:r>
          </w:p>
          <w:p w14:paraId="4F4AFDF2" w14:textId="1A5FAD86" w:rsidR="00D8092B" w:rsidRPr="00D8092B" w:rsidRDefault="00D8092B" w:rsidP="00C943AC">
            <w:pPr>
              <w:ind w:right="-468"/>
              <w:rPr>
                <w:u w:val="single"/>
                <w:lang w:val="en-GB"/>
              </w:rPr>
            </w:pPr>
            <w:r w:rsidRPr="00D8092B">
              <w:rPr>
                <w:u w:val="single"/>
                <w:lang w:val="en-GB"/>
              </w:rPr>
              <w:t>Signature</w:t>
            </w:r>
            <w:r w:rsidRPr="00D8092B">
              <w:rPr>
                <w:lang w:val="en-GB"/>
              </w:rPr>
              <w:t xml:space="preserve">: </w:t>
            </w:r>
          </w:p>
        </w:tc>
      </w:tr>
      <w:tr w:rsidR="00D8092B" w:rsidRPr="00505F49" w14:paraId="70906E8E" w14:textId="77777777" w:rsidTr="00104230">
        <w:trPr>
          <w:trHeight w:val="1756"/>
        </w:trPr>
        <w:tc>
          <w:tcPr>
            <w:tcW w:w="8647" w:type="dxa"/>
          </w:tcPr>
          <w:p w14:paraId="269FFB4E" w14:textId="77777777" w:rsidR="00D8092B" w:rsidRPr="00D8092B" w:rsidRDefault="00D8092B" w:rsidP="00C943AC">
            <w:pPr>
              <w:ind w:right="-468"/>
              <w:rPr>
                <w:lang w:val="en-GB"/>
              </w:rPr>
            </w:pPr>
            <w:r w:rsidRPr="00D8092B">
              <w:rPr>
                <w:u w:val="single"/>
                <w:lang w:val="en-GB"/>
              </w:rPr>
              <w:t>Licensee’s signatory</w:t>
            </w:r>
            <w:r w:rsidRPr="00D8092B">
              <w:rPr>
                <w:lang w:val="en-GB"/>
              </w:rPr>
              <w:t xml:space="preserve">: </w:t>
            </w:r>
          </w:p>
          <w:p w14:paraId="6278B487" w14:textId="77777777" w:rsidR="00D8092B" w:rsidRPr="00D8092B" w:rsidRDefault="00D8092B" w:rsidP="00C943AC">
            <w:pPr>
              <w:ind w:right="-468"/>
              <w:rPr>
                <w:u w:val="single"/>
                <w:lang w:val="en-GB"/>
              </w:rPr>
            </w:pPr>
            <w:r w:rsidRPr="00D8092B">
              <w:rPr>
                <w:u w:val="single"/>
                <w:lang w:val="en-GB"/>
              </w:rPr>
              <w:t>Function</w:t>
            </w:r>
            <w:r w:rsidRPr="00D8092B">
              <w:rPr>
                <w:lang w:val="en-GB"/>
              </w:rPr>
              <w:t>:</w:t>
            </w:r>
            <w:r w:rsidRPr="00D8092B">
              <w:rPr>
                <w:u w:val="single"/>
                <w:lang w:val="en-GB"/>
              </w:rPr>
              <w:t xml:space="preserve"> </w:t>
            </w:r>
          </w:p>
          <w:p w14:paraId="4BB28D0A" w14:textId="77777777" w:rsidR="00D8092B" w:rsidRPr="00D8092B" w:rsidRDefault="00D8092B" w:rsidP="00C943AC">
            <w:pPr>
              <w:ind w:right="-468"/>
              <w:rPr>
                <w:u w:val="single"/>
                <w:lang w:val="en-GB"/>
              </w:rPr>
            </w:pPr>
            <w:r w:rsidRPr="00D8092B">
              <w:rPr>
                <w:u w:val="single"/>
                <w:lang w:val="en-GB"/>
              </w:rPr>
              <w:t>Date</w:t>
            </w:r>
            <w:r w:rsidRPr="00D8092B">
              <w:rPr>
                <w:lang w:val="en-GB"/>
              </w:rPr>
              <w:t>:</w:t>
            </w:r>
          </w:p>
          <w:p w14:paraId="1BD984FD" w14:textId="77777777" w:rsidR="00D8092B" w:rsidRPr="00D8092B" w:rsidRDefault="00D8092B" w:rsidP="00104230">
            <w:pPr>
              <w:ind w:right="-468"/>
              <w:rPr>
                <w:lang w:val="en-GB"/>
              </w:rPr>
            </w:pPr>
            <w:r w:rsidRPr="00D8092B">
              <w:rPr>
                <w:u w:val="single"/>
                <w:lang w:val="en-GB"/>
              </w:rPr>
              <w:t>Signature</w:t>
            </w:r>
            <w:r w:rsidRPr="00D8092B">
              <w:rPr>
                <w:lang w:val="en-GB"/>
              </w:rPr>
              <w:t>:</w:t>
            </w:r>
          </w:p>
          <w:p w14:paraId="02CF94E9" w14:textId="77777777" w:rsidR="00D8092B" w:rsidRPr="00D8092B" w:rsidRDefault="00D8092B" w:rsidP="00C943AC">
            <w:pPr>
              <w:ind w:right="-468"/>
              <w:rPr>
                <w:lang w:val="en-GB"/>
              </w:rPr>
            </w:pPr>
          </w:p>
        </w:tc>
      </w:tr>
    </w:tbl>
    <w:p w14:paraId="631F700C" w14:textId="77777777" w:rsidR="00104230" w:rsidRDefault="00104230" w:rsidP="00104230">
      <w:pPr>
        <w:jc w:val="left"/>
        <w:rPr>
          <w:lang w:val="en-GB"/>
        </w:rPr>
      </w:pPr>
    </w:p>
    <w:p w14:paraId="338FEA45" w14:textId="77777777" w:rsidR="00104230" w:rsidRDefault="00104230" w:rsidP="00104230">
      <w:pPr>
        <w:jc w:val="left"/>
        <w:rPr>
          <w:lang w:val="en-GB"/>
        </w:rPr>
      </w:pPr>
    </w:p>
    <w:p w14:paraId="5214D074" w14:textId="02F2B17E" w:rsidR="00D8092B" w:rsidRPr="00D8092B" w:rsidRDefault="00D8092B" w:rsidP="00104230">
      <w:pPr>
        <w:jc w:val="left"/>
        <w:rPr>
          <w:lang w:val="en-GB"/>
        </w:rPr>
      </w:pPr>
      <w:r w:rsidRPr="00D8092B">
        <w:rPr>
          <w:i/>
          <w:lang w:val="en-GB" w:eastAsia="fr-FR"/>
        </w:rPr>
        <w:t>The information contained in this document is confidential and may not be duplicated or disclosed without the written permission of the CEA. It may only be used in the strict context of this proposal.</w:t>
      </w:r>
      <w:r w:rsidRPr="00D8092B">
        <w:rPr>
          <w:lang w:val="en-GB"/>
        </w:rPr>
        <w:br w:type="page"/>
      </w:r>
    </w:p>
    <w:p w14:paraId="038DDA85" w14:textId="77777777" w:rsidR="00D8092B" w:rsidRPr="00D8092B" w:rsidRDefault="00D8092B" w:rsidP="00D8092B">
      <w:pPr>
        <w:pBdr>
          <w:top w:val="dashSmallGap" w:sz="4" w:space="1" w:color="auto"/>
          <w:left w:val="dashSmallGap" w:sz="4" w:space="4" w:color="auto"/>
          <w:bottom w:val="dashSmallGap" w:sz="4" w:space="1" w:color="auto"/>
          <w:right w:val="dashSmallGap" w:sz="4" w:space="4" w:color="auto"/>
        </w:pBdr>
        <w:shd w:val="pct12" w:color="auto" w:fill="auto"/>
        <w:jc w:val="center"/>
        <w:rPr>
          <w:b/>
          <w:bCs/>
          <w:sz w:val="28"/>
          <w:szCs w:val="28"/>
          <w:lang w:val="en-GB"/>
        </w:rPr>
      </w:pPr>
      <w:r w:rsidRPr="00D8092B">
        <w:rPr>
          <w:b/>
          <w:bCs/>
          <w:sz w:val="28"/>
          <w:szCs w:val="28"/>
          <w:lang w:val="en-GB"/>
        </w:rPr>
        <w:lastRenderedPageBreak/>
        <w:t xml:space="preserve">APPENDIX: </w:t>
      </w:r>
    </w:p>
    <w:p w14:paraId="7404D4C3" w14:textId="7E7FD823" w:rsidR="00D8092B" w:rsidRPr="00D8092B" w:rsidRDefault="00D8092B" w:rsidP="00D8092B">
      <w:pPr>
        <w:pBdr>
          <w:top w:val="dashSmallGap" w:sz="4" w:space="1" w:color="auto"/>
          <w:left w:val="dashSmallGap" w:sz="4" w:space="4" w:color="auto"/>
          <w:bottom w:val="dashSmallGap" w:sz="4" w:space="1" w:color="auto"/>
          <w:right w:val="dashSmallGap" w:sz="4" w:space="4" w:color="auto"/>
        </w:pBdr>
        <w:shd w:val="pct12" w:color="auto" w:fill="auto"/>
        <w:jc w:val="center"/>
        <w:rPr>
          <w:b/>
          <w:bCs/>
          <w:sz w:val="28"/>
          <w:szCs w:val="28"/>
          <w:lang w:val="en-GB"/>
        </w:rPr>
      </w:pPr>
      <w:r w:rsidRPr="00D8092B">
        <w:rPr>
          <w:b/>
          <w:bCs/>
          <w:sz w:val="28"/>
          <w:szCs w:val="28"/>
          <w:lang w:val="en-GB"/>
        </w:rPr>
        <w:t xml:space="preserve">GENERAL EUROPLEXUS </w:t>
      </w:r>
      <w:r w:rsidR="007C362C">
        <w:rPr>
          <w:b/>
          <w:bCs/>
          <w:sz w:val="28"/>
          <w:szCs w:val="28"/>
          <w:lang w:val="en-GB"/>
        </w:rPr>
        <w:t>LICENSE</w:t>
      </w:r>
      <w:r w:rsidRPr="00D8092B">
        <w:rPr>
          <w:b/>
          <w:bCs/>
          <w:sz w:val="28"/>
          <w:szCs w:val="28"/>
          <w:lang w:val="en-GB"/>
        </w:rPr>
        <w:t xml:space="preserve"> CONDITIONS</w:t>
      </w:r>
    </w:p>
    <w:p w14:paraId="72CDCC1F" w14:textId="77777777" w:rsidR="00104230" w:rsidRDefault="00104230" w:rsidP="00D8092B">
      <w:pPr>
        <w:rPr>
          <w:b/>
          <w:lang w:val="en-GB"/>
        </w:rPr>
      </w:pPr>
    </w:p>
    <w:p w14:paraId="40E9B5F3" w14:textId="77777777" w:rsidR="00104230" w:rsidRDefault="00104230" w:rsidP="00D8092B">
      <w:pPr>
        <w:rPr>
          <w:b/>
          <w:lang w:val="en-GB"/>
        </w:rPr>
      </w:pPr>
    </w:p>
    <w:p w14:paraId="786342BC" w14:textId="16B366BE" w:rsidR="00D8092B" w:rsidRPr="00815794" w:rsidRDefault="00D8092B" w:rsidP="00D8092B">
      <w:pPr>
        <w:rPr>
          <w:lang w:val="en-GB"/>
        </w:rPr>
      </w:pPr>
      <w:r w:rsidRPr="00815794">
        <w:rPr>
          <w:b/>
          <w:lang w:val="en-GB"/>
        </w:rPr>
        <w:t>The CEA</w:t>
      </w:r>
      <w:r w:rsidRPr="00815794">
        <w:rPr>
          <w:lang w:val="en-GB"/>
        </w:rPr>
        <w:t xml:space="preserve"> grants the </w:t>
      </w:r>
      <w:r w:rsidRPr="00815794">
        <w:rPr>
          <w:b/>
          <w:lang w:val="en-GB"/>
        </w:rPr>
        <w:t>Licensee</w:t>
      </w:r>
      <w:r w:rsidRPr="00815794">
        <w:rPr>
          <w:lang w:val="en-GB"/>
        </w:rPr>
        <w:t xml:space="preserve"> the right to use the EUROPLEXUS software under the conditions defined below.</w:t>
      </w:r>
    </w:p>
    <w:p w14:paraId="7B793CE5" w14:textId="77777777" w:rsidR="00104230" w:rsidRPr="00815794" w:rsidRDefault="00104230" w:rsidP="00D8092B">
      <w:pPr>
        <w:rPr>
          <w:lang w:val="en-GB"/>
        </w:rPr>
      </w:pPr>
    </w:p>
    <w:p w14:paraId="130416EB" w14:textId="4A6A85B3" w:rsidR="00D8092B" w:rsidRPr="00815794" w:rsidRDefault="00D8092B" w:rsidP="00D8092B">
      <w:pPr>
        <w:rPr>
          <w:b/>
          <w:lang w:val="en-GB"/>
        </w:rPr>
      </w:pPr>
      <w:r w:rsidRPr="00815794">
        <w:rPr>
          <w:b/>
          <w:lang w:val="en-GB"/>
        </w:rPr>
        <w:t>ARTICLE 0.</w:t>
      </w:r>
      <w:r w:rsidR="00104230" w:rsidRPr="00815794">
        <w:rPr>
          <w:b/>
          <w:lang w:val="en-GB"/>
        </w:rPr>
        <w:tab/>
      </w:r>
      <w:r w:rsidRPr="00815794">
        <w:rPr>
          <w:b/>
          <w:lang w:val="en-GB"/>
        </w:rPr>
        <w:t xml:space="preserve"> DEFINITIONS </w:t>
      </w:r>
    </w:p>
    <w:p w14:paraId="7397EE21" w14:textId="77777777" w:rsidR="00104230" w:rsidRPr="00815794" w:rsidRDefault="00104230" w:rsidP="00D8092B">
      <w:pPr>
        <w:rPr>
          <w:b/>
          <w:lang w:val="en-GB"/>
        </w:rPr>
      </w:pPr>
    </w:p>
    <w:p w14:paraId="1EEFE926" w14:textId="77777777" w:rsidR="00D8092B" w:rsidRPr="00815794" w:rsidRDefault="00D8092B" w:rsidP="00D8092B">
      <w:pPr>
        <w:rPr>
          <w:lang w:val="en-GB"/>
        </w:rPr>
      </w:pPr>
      <w:r w:rsidRPr="00815794">
        <w:rPr>
          <w:lang w:val="en-GB"/>
        </w:rPr>
        <w:t xml:space="preserve">In this agreement, the following terms, when written with a capital letter, shall have the following meaning: </w:t>
      </w:r>
    </w:p>
    <w:p w14:paraId="74D01DFC" w14:textId="6F6A3CA6" w:rsidR="00D8092B" w:rsidRPr="00815794" w:rsidRDefault="00D8092B" w:rsidP="00D8092B">
      <w:pPr>
        <w:rPr>
          <w:lang w:val="en-GB"/>
        </w:rPr>
      </w:pPr>
      <w:r w:rsidRPr="00815794">
        <w:rPr>
          <w:lang w:val="en-GB"/>
        </w:rPr>
        <w:t>"</w:t>
      </w:r>
      <w:r w:rsidR="007C362C">
        <w:rPr>
          <w:b/>
          <w:lang w:val="en-GB"/>
        </w:rPr>
        <w:t>License</w:t>
      </w:r>
      <w:r w:rsidRPr="00815794">
        <w:rPr>
          <w:lang w:val="en-GB"/>
        </w:rPr>
        <w:t xml:space="preserve">": means the </w:t>
      </w:r>
      <w:r w:rsidR="007C362C">
        <w:rPr>
          <w:lang w:val="en-GB"/>
        </w:rPr>
        <w:t>license</w:t>
      </w:r>
      <w:r w:rsidRPr="00815794">
        <w:rPr>
          <w:lang w:val="en-GB"/>
        </w:rPr>
        <w:t xml:space="preserve"> to use the Software granted by the CEA to the Licensee under the commercial offer signed by the Licensee</w:t>
      </w:r>
      <w:r w:rsidR="00273C23">
        <w:rPr>
          <w:lang w:val="en-GB"/>
        </w:rPr>
        <w:t>;</w:t>
      </w:r>
    </w:p>
    <w:p w14:paraId="6F1B3BD0" w14:textId="5B220B03" w:rsidR="00D8092B" w:rsidRPr="00815794" w:rsidRDefault="00D8092B" w:rsidP="00104230">
      <w:pPr>
        <w:rPr>
          <w:lang w:val="en-GB"/>
        </w:rPr>
      </w:pPr>
      <w:r w:rsidRPr="00815794">
        <w:rPr>
          <w:lang w:val="en-GB"/>
        </w:rPr>
        <w:t>"</w:t>
      </w:r>
      <w:r w:rsidRPr="00815794">
        <w:rPr>
          <w:b/>
          <w:lang w:val="en-GB"/>
        </w:rPr>
        <w:t>Software</w:t>
      </w:r>
      <w:r w:rsidRPr="00815794">
        <w:rPr>
          <w:lang w:val="en-GB"/>
        </w:rPr>
        <w:t>": refers to the binary code of the fast transient fluid-structure simulation software program called “EUROPLEXUS</w:t>
      </w:r>
      <w:r w:rsidR="00273C23">
        <w:rPr>
          <w:lang w:val="en-GB"/>
        </w:rPr>
        <w:t>”</w:t>
      </w:r>
      <w:r w:rsidRPr="00815794">
        <w:rPr>
          <w:lang w:val="en-GB"/>
        </w:rPr>
        <w:t xml:space="preserve">, in its version in force on the date of acceptance of the </w:t>
      </w:r>
      <w:r w:rsidR="007C362C">
        <w:rPr>
          <w:lang w:val="en-GB"/>
        </w:rPr>
        <w:t>license</w:t>
      </w:r>
      <w:r w:rsidRPr="00815794">
        <w:rPr>
          <w:lang w:val="en-GB"/>
        </w:rPr>
        <w:t xml:space="preserve"> and in its subsequent versions as part of the upgrade maintenance, and whose operational features are described in the Software notices (internal documentation), and the Software notices, the documentation and the examples of datasets</w:t>
      </w:r>
      <w:r w:rsidR="00273C23">
        <w:rPr>
          <w:lang w:val="en-GB"/>
        </w:rPr>
        <w:t>;</w:t>
      </w:r>
    </w:p>
    <w:p w14:paraId="02D290BA" w14:textId="440D476F" w:rsidR="00D8092B" w:rsidRPr="00815794" w:rsidRDefault="00583FBA" w:rsidP="00D8092B">
      <w:pPr>
        <w:rPr>
          <w:lang w:val="en-GB"/>
        </w:rPr>
      </w:pPr>
      <w:r w:rsidRPr="00815794">
        <w:rPr>
          <w:lang w:val="en-GB"/>
        </w:rPr>
        <w:t>"</w:t>
      </w:r>
      <w:r w:rsidR="00D8092B" w:rsidRPr="007D2754">
        <w:rPr>
          <w:b/>
          <w:lang w:val="en-GB"/>
        </w:rPr>
        <w:t>Licensee</w:t>
      </w:r>
      <w:r w:rsidRPr="00815794">
        <w:rPr>
          <w:lang w:val="en-GB"/>
        </w:rPr>
        <w:t>"</w:t>
      </w:r>
      <w:r w:rsidR="00D8092B" w:rsidRPr="00815794">
        <w:rPr>
          <w:lang w:val="en-GB"/>
        </w:rPr>
        <w:t xml:space="preserve">: the natural or legal entity who/which has signed the special </w:t>
      </w:r>
      <w:r w:rsidR="007C362C">
        <w:rPr>
          <w:lang w:val="en-GB"/>
        </w:rPr>
        <w:t>license</w:t>
      </w:r>
      <w:r w:rsidR="00D8092B" w:rsidRPr="00815794">
        <w:rPr>
          <w:lang w:val="en-GB"/>
        </w:rPr>
        <w:t xml:space="preserve"> conditions for the Software;</w:t>
      </w:r>
    </w:p>
    <w:p w14:paraId="6306F447" w14:textId="77777777" w:rsidR="00D8092B" w:rsidRPr="00815794" w:rsidRDefault="00D8092B" w:rsidP="00D8092B">
      <w:pPr>
        <w:rPr>
          <w:lang w:val="en-GB"/>
        </w:rPr>
      </w:pPr>
      <w:r w:rsidRPr="00815794">
        <w:rPr>
          <w:lang w:val="en-GB"/>
        </w:rPr>
        <w:t>"</w:t>
      </w:r>
      <w:r w:rsidRPr="00815794">
        <w:rPr>
          <w:b/>
          <w:lang w:val="en-GB"/>
        </w:rPr>
        <w:t>Workstation</w:t>
      </w:r>
      <w:r w:rsidRPr="00815794">
        <w:rPr>
          <w:lang w:val="en-GB"/>
        </w:rPr>
        <w:t>": means a computer on which the EUROPLEXUS Software is executed;</w:t>
      </w:r>
    </w:p>
    <w:p w14:paraId="1CD6374B" w14:textId="0508DB16" w:rsidR="00D8092B" w:rsidRPr="00815794" w:rsidRDefault="00D8092B" w:rsidP="00D8092B">
      <w:pPr>
        <w:rPr>
          <w:lang w:val="en-GB"/>
        </w:rPr>
      </w:pPr>
      <w:r w:rsidRPr="00815794">
        <w:rPr>
          <w:lang w:val="en-GB"/>
        </w:rPr>
        <w:t>"</w:t>
      </w:r>
      <w:r w:rsidRPr="00815794">
        <w:rPr>
          <w:b/>
          <w:lang w:val="en-GB"/>
        </w:rPr>
        <w:t>Host</w:t>
      </w:r>
      <w:r w:rsidRPr="00815794">
        <w:rPr>
          <w:lang w:val="en-GB"/>
        </w:rPr>
        <w:t xml:space="preserve"> </w:t>
      </w:r>
      <w:r w:rsidRPr="00815794">
        <w:rPr>
          <w:b/>
          <w:lang w:val="en-GB"/>
        </w:rPr>
        <w:t>Machine</w:t>
      </w:r>
      <w:r w:rsidRPr="00815794">
        <w:rPr>
          <w:lang w:val="en-GB"/>
        </w:rPr>
        <w:t xml:space="preserve">": means the place where the </w:t>
      </w:r>
      <w:r w:rsidR="007C362C">
        <w:rPr>
          <w:lang w:val="en-GB"/>
        </w:rPr>
        <w:t>license</w:t>
      </w:r>
      <w:r w:rsidRPr="00815794">
        <w:rPr>
          <w:lang w:val="en-GB"/>
        </w:rPr>
        <w:t xml:space="preserve"> is installed (Workstation for the </w:t>
      </w:r>
      <w:r w:rsidRPr="00815794">
        <w:rPr>
          <w:i/>
          <w:lang w:val="en-GB"/>
        </w:rPr>
        <w:t>nodelocked</w:t>
      </w:r>
      <w:r w:rsidRPr="00815794">
        <w:rPr>
          <w:lang w:val="en-GB"/>
        </w:rPr>
        <w:t xml:space="preserve"> </w:t>
      </w:r>
      <w:r w:rsidR="007C362C">
        <w:rPr>
          <w:lang w:val="en-GB"/>
        </w:rPr>
        <w:t>license</w:t>
      </w:r>
      <w:r w:rsidRPr="00815794">
        <w:rPr>
          <w:lang w:val="en-GB"/>
        </w:rPr>
        <w:t xml:space="preserve">, server for the </w:t>
      </w:r>
      <w:r w:rsidRPr="00815794">
        <w:rPr>
          <w:i/>
          <w:lang w:val="en-GB"/>
        </w:rPr>
        <w:t>network</w:t>
      </w:r>
      <w:r w:rsidRPr="00815794">
        <w:rPr>
          <w:lang w:val="en-GB"/>
        </w:rPr>
        <w:t xml:space="preserve"> </w:t>
      </w:r>
      <w:r w:rsidR="007C362C">
        <w:rPr>
          <w:lang w:val="en-GB"/>
        </w:rPr>
        <w:t>license</w:t>
      </w:r>
      <w:r w:rsidRPr="00815794">
        <w:rPr>
          <w:lang w:val="en-GB"/>
        </w:rPr>
        <w:t>);</w:t>
      </w:r>
    </w:p>
    <w:p w14:paraId="6113E726" w14:textId="333A59F5" w:rsidR="00D8092B" w:rsidRPr="00815794" w:rsidRDefault="00D8092B" w:rsidP="00D8092B">
      <w:pPr>
        <w:rPr>
          <w:lang w:val="en-GB"/>
        </w:rPr>
      </w:pPr>
      <w:r w:rsidRPr="00815794">
        <w:rPr>
          <w:lang w:val="en-GB"/>
        </w:rPr>
        <w:t>"</w:t>
      </w:r>
      <w:r w:rsidRPr="00815794">
        <w:rPr>
          <w:b/>
          <w:i/>
          <w:lang w:val="en-GB"/>
        </w:rPr>
        <w:t>Nodelocked</w:t>
      </w:r>
      <w:r w:rsidRPr="00815794">
        <w:rPr>
          <w:lang w:val="en-GB"/>
        </w:rPr>
        <w:t xml:space="preserve"> </w:t>
      </w:r>
      <w:r w:rsidR="007C362C">
        <w:rPr>
          <w:b/>
          <w:lang w:val="en-GB"/>
        </w:rPr>
        <w:t>License</w:t>
      </w:r>
      <w:r w:rsidRPr="00815794">
        <w:rPr>
          <w:lang w:val="en-GB"/>
        </w:rPr>
        <w:t xml:space="preserve">": the EUROPLEXUS </w:t>
      </w:r>
      <w:r w:rsidR="007C362C">
        <w:rPr>
          <w:lang w:val="en-GB"/>
        </w:rPr>
        <w:t>license</w:t>
      </w:r>
      <w:r w:rsidRPr="00815794">
        <w:rPr>
          <w:lang w:val="en-GB"/>
        </w:rPr>
        <w:t xml:space="preserve"> is granted to the Licensee to use the program on a single Workstation identified at the time of installation without limitation of the number of simultaneous users;</w:t>
      </w:r>
    </w:p>
    <w:p w14:paraId="539791C4" w14:textId="7470793B" w:rsidR="00D8092B" w:rsidRPr="00815794" w:rsidRDefault="00D8092B" w:rsidP="00D8092B">
      <w:pPr>
        <w:rPr>
          <w:lang w:val="en-GB"/>
        </w:rPr>
      </w:pPr>
      <w:r w:rsidRPr="00815794">
        <w:rPr>
          <w:lang w:val="en-GB"/>
        </w:rPr>
        <w:t>"</w:t>
      </w:r>
      <w:r w:rsidRPr="00815794">
        <w:rPr>
          <w:b/>
          <w:i/>
          <w:lang w:val="en-GB"/>
        </w:rPr>
        <w:t>Network</w:t>
      </w:r>
      <w:r w:rsidRPr="00815794">
        <w:rPr>
          <w:lang w:val="en-GB"/>
        </w:rPr>
        <w:t xml:space="preserve"> </w:t>
      </w:r>
      <w:r w:rsidR="007C362C">
        <w:rPr>
          <w:b/>
          <w:lang w:val="en-GB"/>
        </w:rPr>
        <w:t>License</w:t>
      </w:r>
      <w:r w:rsidRPr="00815794">
        <w:rPr>
          <w:lang w:val="en-GB"/>
        </w:rPr>
        <w:t xml:space="preserve">": the EUROPLEXUS </w:t>
      </w:r>
      <w:r w:rsidR="007C362C">
        <w:rPr>
          <w:lang w:val="en-GB"/>
        </w:rPr>
        <w:t>license</w:t>
      </w:r>
      <w:r w:rsidRPr="00815794">
        <w:rPr>
          <w:lang w:val="en-GB"/>
        </w:rPr>
        <w:t xml:space="preserve"> is granted to the Licensee to operate via a </w:t>
      </w:r>
      <w:r w:rsidR="007C362C">
        <w:rPr>
          <w:lang w:val="en-GB"/>
        </w:rPr>
        <w:t>license</w:t>
      </w:r>
      <w:r w:rsidRPr="00815794">
        <w:rPr>
          <w:lang w:val="en-GB"/>
        </w:rPr>
        <w:t xml:space="preserve"> manager running on a server identified at the time of installation, with use of the programme on one or more Workstation(s) belonging to the same network as the server, up to a limit of 5 simultaneous uses;</w:t>
      </w:r>
    </w:p>
    <w:p w14:paraId="78BFFACB" w14:textId="58DE4774" w:rsidR="00D8092B" w:rsidRPr="00815794" w:rsidRDefault="00D8092B" w:rsidP="00D8092B">
      <w:pPr>
        <w:rPr>
          <w:lang w:val="en-GB"/>
        </w:rPr>
      </w:pPr>
      <w:r w:rsidRPr="00815794">
        <w:rPr>
          <w:lang w:val="en-GB"/>
        </w:rPr>
        <w:t>"</w:t>
      </w:r>
      <w:r w:rsidRPr="00815794">
        <w:rPr>
          <w:b/>
          <w:lang w:val="en-GB"/>
        </w:rPr>
        <w:t>Option</w:t>
      </w:r>
      <w:r w:rsidRPr="00815794">
        <w:rPr>
          <w:lang w:val="en-GB"/>
        </w:rPr>
        <w:t xml:space="preserve">": the </w:t>
      </w:r>
      <w:r w:rsidR="007C362C">
        <w:rPr>
          <w:lang w:val="en-GB"/>
        </w:rPr>
        <w:t>license</w:t>
      </w:r>
      <w:r w:rsidRPr="00815794">
        <w:rPr>
          <w:lang w:val="en-GB"/>
        </w:rPr>
        <w:t xml:space="preserve"> option (the OS version and the type of </w:t>
      </w:r>
      <w:r w:rsidR="007C362C">
        <w:rPr>
          <w:lang w:val="en-GB"/>
        </w:rPr>
        <w:t>license</w:t>
      </w:r>
      <w:r w:rsidRPr="00815794">
        <w:rPr>
          <w:lang w:val="en-GB"/>
        </w:rPr>
        <w:t xml:space="preserve">) and possibly the maintenance option chosen by the Licensee in the special </w:t>
      </w:r>
      <w:r w:rsidR="007C362C">
        <w:rPr>
          <w:lang w:val="en-GB"/>
        </w:rPr>
        <w:t>license</w:t>
      </w:r>
      <w:r w:rsidRPr="00815794">
        <w:rPr>
          <w:lang w:val="en-GB"/>
        </w:rPr>
        <w:t xml:space="preserve"> conditions signed.</w:t>
      </w:r>
    </w:p>
    <w:p w14:paraId="780541D7" w14:textId="77777777" w:rsidR="00D8092B" w:rsidRPr="00815794" w:rsidRDefault="00D8092B" w:rsidP="00D8092B">
      <w:pPr>
        <w:rPr>
          <w:lang w:val="en-GB"/>
        </w:rPr>
      </w:pPr>
    </w:p>
    <w:p w14:paraId="7CBBDE4C" w14:textId="7155E48C" w:rsidR="00D8092B" w:rsidRPr="00815794" w:rsidRDefault="00D8092B" w:rsidP="00104230">
      <w:pPr>
        <w:rPr>
          <w:b/>
          <w:lang w:val="en-GB"/>
        </w:rPr>
      </w:pPr>
      <w:r w:rsidRPr="00815794">
        <w:rPr>
          <w:b/>
          <w:lang w:val="en-GB"/>
        </w:rPr>
        <w:t>ARTICLE 1.</w:t>
      </w:r>
      <w:r w:rsidRPr="00815794">
        <w:rPr>
          <w:b/>
          <w:lang w:val="en-GB"/>
        </w:rPr>
        <w:tab/>
        <w:t>PURPOSE</w:t>
      </w:r>
    </w:p>
    <w:p w14:paraId="072DD0CA" w14:textId="77777777" w:rsidR="00104230" w:rsidRPr="00815794" w:rsidRDefault="00104230" w:rsidP="00104230">
      <w:pPr>
        <w:rPr>
          <w:b/>
          <w:lang w:val="en-GB"/>
        </w:rPr>
      </w:pPr>
    </w:p>
    <w:p w14:paraId="4E4BF9ED" w14:textId="62681344" w:rsidR="00D8092B" w:rsidRPr="00815794" w:rsidRDefault="00D8092B" w:rsidP="00D8092B">
      <w:pPr>
        <w:rPr>
          <w:lang w:val="en-GB"/>
        </w:rPr>
      </w:pPr>
      <w:r w:rsidRPr="00815794">
        <w:rPr>
          <w:lang w:val="en-GB"/>
        </w:rPr>
        <w:t xml:space="preserve">The purpose of this agreement is to define the terms and conditions under which the CEA grants the Licensee, for its own needs, a non-exclusive and non-transferable user </w:t>
      </w:r>
      <w:r w:rsidR="007C362C">
        <w:rPr>
          <w:lang w:val="en-GB"/>
        </w:rPr>
        <w:t>license</w:t>
      </w:r>
      <w:r w:rsidRPr="00815794">
        <w:rPr>
          <w:lang w:val="en-GB"/>
        </w:rPr>
        <w:t xml:space="preserve"> for the EUROPLEXUS Software and provides the associated maintenance services for the duration of the Option chosen.</w:t>
      </w:r>
    </w:p>
    <w:p w14:paraId="5A630C39" w14:textId="6F7DAD69" w:rsidR="00036EDB" w:rsidRPr="00815794" w:rsidRDefault="00036EDB" w:rsidP="00036EDB">
      <w:pPr>
        <w:jc w:val="right"/>
        <w:rPr>
          <w:lang w:val="en-GB"/>
        </w:rPr>
      </w:pPr>
    </w:p>
    <w:p w14:paraId="0C6ABA4A" w14:textId="36F36450" w:rsidR="002D63D1" w:rsidRPr="00815794" w:rsidRDefault="002D63D1" w:rsidP="002D63D1">
      <w:pPr>
        <w:rPr>
          <w:b/>
          <w:lang w:val="en-GB"/>
        </w:rPr>
      </w:pPr>
      <w:r w:rsidRPr="00815794">
        <w:rPr>
          <w:b/>
          <w:lang w:val="en-GB"/>
        </w:rPr>
        <w:t>ARTICLE 2.</w:t>
      </w:r>
      <w:r w:rsidRPr="00815794">
        <w:rPr>
          <w:b/>
          <w:lang w:val="en-GB"/>
        </w:rPr>
        <w:tab/>
        <w:t>DELIVERY AND INSTALLATION OF THE EUROPLEXUS CODE</w:t>
      </w:r>
    </w:p>
    <w:p w14:paraId="75794EB8" w14:textId="77777777" w:rsidR="002D63D1" w:rsidRPr="00815794" w:rsidRDefault="002D63D1" w:rsidP="002D63D1">
      <w:pPr>
        <w:rPr>
          <w:lang w:val="en-GB"/>
        </w:rPr>
      </w:pPr>
    </w:p>
    <w:p w14:paraId="49CDDEA1" w14:textId="77777777" w:rsidR="002D63D1" w:rsidRPr="00815794" w:rsidRDefault="002D63D1" w:rsidP="002D63D1">
      <w:pPr>
        <w:rPr>
          <w:u w:val="single"/>
          <w:lang w:val="en-GB"/>
        </w:rPr>
      </w:pPr>
      <w:r w:rsidRPr="00815794">
        <w:rPr>
          <w:u w:val="single"/>
          <w:lang w:val="en-GB"/>
        </w:rPr>
        <w:t xml:space="preserve">Transfer of the EUROPLEXUS Code </w:t>
      </w:r>
    </w:p>
    <w:p w14:paraId="79E2B501" w14:textId="77777777" w:rsidR="002D63D1" w:rsidRPr="00815794" w:rsidRDefault="002D63D1" w:rsidP="002D63D1">
      <w:pPr>
        <w:rPr>
          <w:lang w:val="en-GB"/>
        </w:rPr>
      </w:pPr>
      <w:r w:rsidRPr="00815794">
        <w:rPr>
          <w:lang w:val="en-GB"/>
        </w:rPr>
        <w:t>Within fifteen (15) calendar days after the date of entry into force of this agreement, the CEA shall transmit to the Licensee the EUROPLEXUS Code, in the form of an executable binary, and its associated documentation.</w:t>
      </w:r>
    </w:p>
    <w:p w14:paraId="0946E47F" w14:textId="77777777" w:rsidR="002D63D1" w:rsidRPr="00815794" w:rsidRDefault="002D63D1" w:rsidP="002D63D1">
      <w:pPr>
        <w:rPr>
          <w:lang w:val="en-GB"/>
        </w:rPr>
      </w:pPr>
    </w:p>
    <w:p w14:paraId="7FB89CCC" w14:textId="77777777" w:rsidR="002D63D1" w:rsidRPr="00815794" w:rsidRDefault="002D63D1" w:rsidP="002D63D1">
      <w:pPr>
        <w:rPr>
          <w:u w:val="single"/>
          <w:lang w:val="en-GB"/>
        </w:rPr>
      </w:pPr>
      <w:r w:rsidRPr="00815794">
        <w:rPr>
          <w:u w:val="single"/>
          <w:lang w:val="en-GB"/>
        </w:rPr>
        <w:t>Installation</w:t>
      </w:r>
    </w:p>
    <w:p w14:paraId="686434F2" w14:textId="77777777" w:rsidR="002D63D1" w:rsidRPr="00815794" w:rsidRDefault="002D63D1" w:rsidP="002D63D1">
      <w:pPr>
        <w:rPr>
          <w:lang w:val="en-GB"/>
        </w:rPr>
      </w:pPr>
      <w:r w:rsidRPr="00815794">
        <w:rPr>
          <w:lang w:val="en-GB"/>
        </w:rPr>
        <w:lastRenderedPageBreak/>
        <w:t>The Licensee shall be responsible for installing the EUROPLEXUS Code on the machines (workstations or servers) concerned, in accordance with the provisions of Article 3, as well as for any adaptation work that this operation may require. Assistance with these tasks shall be provided by the CEA by means of electronic mail via the address provided to the Licensee.</w:t>
      </w:r>
    </w:p>
    <w:p w14:paraId="6750050C" w14:textId="77777777" w:rsidR="002D63D1" w:rsidRPr="00815794" w:rsidRDefault="002D63D1" w:rsidP="002D63D1">
      <w:pPr>
        <w:rPr>
          <w:lang w:val="en-GB"/>
        </w:rPr>
      </w:pPr>
      <w:r w:rsidRPr="00815794">
        <w:rPr>
          <w:lang w:val="en-GB"/>
        </w:rPr>
        <w:t>Any transfer of all or part of the EUROPLEXUS Code and/or its associated documentation to computers and/or sites not belonging to the Licensee is strictly prohibited.</w:t>
      </w:r>
    </w:p>
    <w:p w14:paraId="03DE9519" w14:textId="77777777" w:rsidR="002D63D1" w:rsidRPr="00815794" w:rsidRDefault="002D63D1" w:rsidP="002D63D1">
      <w:pPr>
        <w:rPr>
          <w:lang w:val="en-GB"/>
        </w:rPr>
      </w:pPr>
    </w:p>
    <w:p w14:paraId="0D0A9D9A" w14:textId="228E42F1" w:rsidR="002D63D1" w:rsidRPr="00815794" w:rsidRDefault="002D63D1" w:rsidP="002D63D1">
      <w:pPr>
        <w:rPr>
          <w:b/>
          <w:lang w:val="en-GB"/>
        </w:rPr>
      </w:pPr>
      <w:r w:rsidRPr="00815794">
        <w:rPr>
          <w:b/>
          <w:lang w:val="en-GB"/>
        </w:rPr>
        <w:t>ARTICLE 3.</w:t>
      </w:r>
      <w:r w:rsidRPr="00815794">
        <w:rPr>
          <w:b/>
          <w:lang w:val="en-GB"/>
        </w:rPr>
        <w:tab/>
        <w:t xml:space="preserve">RIGHTS GRANTED </w:t>
      </w:r>
    </w:p>
    <w:p w14:paraId="6B4CD54A" w14:textId="77777777" w:rsidR="002D63D1" w:rsidRPr="00815794" w:rsidRDefault="002D63D1" w:rsidP="002D63D1">
      <w:pPr>
        <w:rPr>
          <w:lang w:val="en-GB"/>
        </w:rPr>
      </w:pPr>
    </w:p>
    <w:p w14:paraId="7D9F687F" w14:textId="4DB807A5" w:rsidR="002D63D1" w:rsidRPr="00815794" w:rsidRDefault="002D63D1" w:rsidP="002D63D1">
      <w:pPr>
        <w:rPr>
          <w:lang w:val="en-GB"/>
        </w:rPr>
      </w:pPr>
      <w:r w:rsidRPr="00815794">
        <w:rPr>
          <w:lang w:val="en-GB"/>
        </w:rPr>
        <w:t xml:space="preserve">The CEA hereby grants the Licensee, who accepts, the right to use the Software for its own needs on the </w:t>
      </w:r>
      <w:r w:rsidR="000774D4" w:rsidRPr="00815794">
        <w:rPr>
          <w:lang w:val="en-GB"/>
        </w:rPr>
        <w:t xml:space="preserve">concerned </w:t>
      </w:r>
      <w:r w:rsidRPr="00815794">
        <w:rPr>
          <w:lang w:val="en-GB"/>
        </w:rPr>
        <w:t xml:space="preserve">Workstation(s). </w:t>
      </w:r>
    </w:p>
    <w:p w14:paraId="6778D0A3" w14:textId="77777777" w:rsidR="002D63D1" w:rsidRPr="00815794" w:rsidRDefault="002D63D1" w:rsidP="002D63D1">
      <w:pPr>
        <w:rPr>
          <w:lang w:val="en-GB"/>
        </w:rPr>
      </w:pPr>
    </w:p>
    <w:p w14:paraId="20E8EAD6" w14:textId="75FAF721" w:rsidR="002D63D1" w:rsidRPr="00815794" w:rsidRDefault="002D63D1" w:rsidP="002D63D1">
      <w:pPr>
        <w:rPr>
          <w:lang w:val="en-GB"/>
        </w:rPr>
      </w:pPr>
      <w:r w:rsidRPr="00815794">
        <w:rPr>
          <w:lang w:val="en-GB"/>
        </w:rPr>
        <w:t xml:space="preserve">This </w:t>
      </w:r>
      <w:r w:rsidR="007C362C">
        <w:rPr>
          <w:lang w:val="en-GB"/>
        </w:rPr>
        <w:t>license</w:t>
      </w:r>
      <w:r w:rsidRPr="00815794">
        <w:rPr>
          <w:lang w:val="en-GB"/>
        </w:rPr>
        <w:t xml:space="preserve"> is granted for France and for the period specified in the Option. Exceptionally, and with the express </w:t>
      </w:r>
      <w:r w:rsidR="00E6282B">
        <w:rPr>
          <w:lang w:val="en-GB"/>
        </w:rPr>
        <w:t xml:space="preserve">agreement of the CEA, the </w:t>
      </w:r>
      <w:r w:rsidR="007C362C">
        <w:rPr>
          <w:lang w:val="en-GB"/>
        </w:rPr>
        <w:t>License</w:t>
      </w:r>
      <w:r w:rsidRPr="00815794">
        <w:rPr>
          <w:lang w:val="en-GB"/>
        </w:rPr>
        <w:t xml:space="preserve"> may be granted for use outside France.</w:t>
      </w:r>
    </w:p>
    <w:p w14:paraId="2285E39E" w14:textId="77777777" w:rsidR="002D63D1" w:rsidRPr="00815794" w:rsidRDefault="002D63D1" w:rsidP="002D63D1">
      <w:pPr>
        <w:rPr>
          <w:lang w:val="en-GB"/>
        </w:rPr>
      </w:pPr>
    </w:p>
    <w:p w14:paraId="0579F001" w14:textId="4D30BC20" w:rsidR="002D63D1" w:rsidRPr="00815794" w:rsidRDefault="002D63D1" w:rsidP="002D63D1">
      <w:pPr>
        <w:rPr>
          <w:lang w:val="en-GB"/>
        </w:rPr>
      </w:pPr>
      <w:r w:rsidRPr="00815794">
        <w:rPr>
          <w:lang w:val="en-GB"/>
        </w:rPr>
        <w:t xml:space="preserve">In particular, it is specified that the Licensee </w:t>
      </w:r>
      <w:r w:rsidR="00E86AA7">
        <w:rPr>
          <w:lang w:val="en-GB"/>
        </w:rPr>
        <w:t xml:space="preserve">is </w:t>
      </w:r>
      <w:r w:rsidRPr="00815794">
        <w:rPr>
          <w:lang w:val="en-GB"/>
        </w:rPr>
        <w:t xml:space="preserve">not </w:t>
      </w:r>
      <w:r w:rsidR="00E86AA7">
        <w:rPr>
          <w:lang w:val="en-GB"/>
        </w:rPr>
        <w:t xml:space="preserve">authorized </w:t>
      </w:r>
      <w:r w:rsidRPr="00815794">
        <w:rPr>
          <w:lang w:val="en-GB"/>
        </w:rPr>
        <w:t xml:space="preserve">to </w:t>
      </w:r>
      <w:r w:rsidR="00E86AA7">
        <w:rPr>
          <w:lang w:val="en-GB"/>
        </w:rPr>
        <w:t>use</w:t>
      </w:r>
      <w:r w:rsidR="00E86AA7" w:rsidRPr="00815794">
        <w:rPr>
          <w:lang w:val="en-GB"/>
        </w:rPr>
        <w:t xml:space="preserve"> </w:t>
      </w:r>
      <w:r w:rsidRPr="00815794">
        <w:rPr>
          <w:lang w:val="en-GB"/>
        </w:rPr>
        <w:t>all or part of the Software on a commercial basis. Commercial exploitation includes in particular any profit or commercial income obtained by supplying, transferring, selling, renting, distributing and/or making available all or part of the Software to a third party.</w:t>
      </w:r>
    </w:p>
    <w:p w14:paraId="31F91468" w14:textId="77777777" w:rsidR="002D63D1" w:rsidRPr="00815794" w:rsidRDefault="002D63D1" w:rsidP="002D63D1">
      <w:pPr>
        <w:rPr>
          <w:lang w:val="en-GB"/>
        </w:rPr>
      </w:pPr>
    </w:p>
    <w:p w14:paraId="3B909C8B" w14:textId="6A7F639B" w:rsidR="002D63D1" w:rsidRPr="00815794" w:rsidRDefault="002D63D1" w:rsidP="002D63D1">
      <w:pPr>
        <w:rPr>
          <w:lang w:val="en-GB"/>
        </w:rPr>
      </w:pPr>
      <w:r w:rsidRPr="00815794">
        <w:rPr>
          <w:lang w:val="en-GB"/>
        </w:rPr>
        <w:t xml:space="preserve">The Licensee may not reproduce all or part of the EUROPLEXUS Software, in any form whatsoever, with the exception of (i) reproduction strictly necessary for loading, displaying, executing or storing the EUROPLEXUS Code, for the sole purpose of using it, (ii) or making one backup copy and one copy only, taking all necessary precautions to avoid any dissemination thereof. </w:t>
      </w:r>
      <w:r w:rsidR="00E6282B">
        <w:rPr>
          <w:lang w:val="en-GB"/>
        </w:rPr>
        <w:t xml:space="preserve">If the copy is used, this </w:t>
      </w:r>
      <w:r w:rsidR="007C362C">
        <w:rPr>
          <w:lang w:val="en-GB"/>
        </w:rPr>
        <w:t>License</w:t>
      </w:r>
      <w:r w:rsidRPr="00815794">
        <w:rPr>
          <w:lang w:val="en-GB"/>
        </w:rPr>
        <w:t xml:space="preserve"> shall apply to it.</w:t>
      </w:r>
    </w:p>
    <w:p w14:paraId="35D25444" w14:textId="77777777" w:rsidR="002D63D1" w:rsidRPr="00815794" w:rsidRDefault="002D63D1" w:rsidP="002D63D1">
      <w:pPr>
        <w:rPr>
          <w:lang w:val="en-GB"/>
        </w:rPr>
      </w:pPr>
    </w:p>
    <w:p w14:paraId="60F79163" w14:textId="341D1C88" w:rsidR="002D63D1" w:rsidRPr="00815794" w:rsidRDefault="002D63D1" w:rsidP="002D63D1">
      <w:pPr>
        <w:rPr>
          <w:lang w:val="en-GB"/>
        </w:rPr>
      </w:pPr>
      <w:r w:rsidRPr="00815794">
        <w:rPr>
          <w:lang w:val="en-GB"/>
        </w:rPr>
        <w:t xml:space="preserve">The Licensee may not translate, adapt, arrange or modify the Software, nor may </w:t>
      </w:r>
      <w:r w:rsidR="00E86AA7">
        <w:rPr>
          <w:lang w:val="en-GB"/>
        </w:rPr>
        <w:t>he/she</w:t>
      </w:r>
      <w:r w:rsidRPr="00815794">
        <w:rPr>
          <w:lang w:val="en-GB"/>
        </w:rPr>
        <w:t xml:space="preserve"> correct its defects, subject to the correction rights conferred by Article L122-6-1 of the French Intellectual Property Code. In the event that the Licensee corrects the Software, the latter undertakes to notify its corrections to the CEA, which may freely dispose of them.</w:t>
      </w:r>
    </w:p>
    <w:p w14:paraId="14917742" w14:textId="77777777" w:rsidR="002D63D1" w:rsidRPr="00815794" w:rsidRDefault="002D63D1" w:rsidP="002D63D1">
      <w:pPr>
        <w:rPr>
          <w:lang w:val="en-GB"/>
        </w:rPr>
      </w:pPr>
    </w:p>
    <w:p w14:paraId="2B98CEDB" w14:textId="77777777" w:rsidR="002D63D1" w:rsidRPr="00815794" w:rsidRDefault="002D63D1" w:rsidP="002D63D1">
      <w:pPr>
        <w:rPr>
          <w:lang w:val="en-GB"/>
        </w:rPr>
      </w:pPr>
      <w:r w:rsidRPr="00815794">
        <w:rPr>
          <w:lang w:val="en-GB"/>
        </w:rPr>
        <w:t>The Licensee undertakes not to decompile, disassemble, seek to reconstitute the source code, except for the purpose of achieving interoperability under the conditions provided for by law, extract parts of the Software to include them in other codes, or merge the EUROPLEXUS Code with other programs, without the express prior authorisation of the CEA.</w:t>
      </w:r>
    </w:p>
    <w:p w14:paraId="20448406" w14:textId="77777777" w:rsidR="002D63D1" w:rsidRPr="00815794" w:rsidRDefault="002D63D1" w:rsidP="002D63D1">
      <w:pPr>
        <w:rPr>
          <w:lang w:val="en-GB"/>
        </w:rPr>
      </w:pPr>
    </w:p>
    <w:p w14:paraId="7F899332" w14:textId="77777777" w:rsidR="002D63D1" w:rsidRPr="00815794" w:rsidRDefault="002D63D1" w:rsidP="002D63D1">
      <w:pPr>
        <w:rPr>
          <w:lang w:val="en-GB"/>
        </w:rPr>
      </w:pPr>
      <w:r w:rsidRPr="00815794">
        <w:rPr>
          <w:lang w:val="en-GB"/>
        </w:rPr>
        <w:t>Any use of the EUROPLEXUS Code that does not comply with its intended purpose or on any other material or site, even if operated by the Licensee, is prohibited, unless the Parties sign an amendment to the contract.</w:t>
      </w:r>
    </w:p>
    <w:p w14:paraId="5BE0EE22" w14:textId="77777777" w:rsidR="002D63D1" w:rsidRPr="00815794" w:rsidRDefault="002D63D1" w:rsidP="002D63D1">
      <w:pPr>
        <w:rPr>
          <w:lang w:val="en-GB"/>
        </w:rPr>
      </w:pPr>
    </w:p>
    <w:p w14:paraId="5F1C69B0" w14:textId="77777777" w:rsidR="002D63D1" w:rsidRPr="00815794" w:rsidRDefault="002D63D1" w:rsidP="002D63D1">
      <w:pPr>
        <w:rPr>
          <w:lang w:val="en-GB"/>
        </w:rPr>
      </w:pPr>
      <w:r w:rsidRPr="00815794">
        <w:rPr>
          <w:lang w:val="en-GB"/>
        </w:rPr>
        <w:t>The Licensee undertakes to allow the CEA to check that the use of the Software complies with the provisions of this article.</w:t>
      </w:r>
    </w:p>
    <w:p w14:paraId="600F6EE2" w14:textId="77777777" w:rsidR="002D63D1" w:rsidRPr="00815794" w:rsidRDefault="002D63D1" w:rsidP="002D63D1">
      <w:pPr>
        <w:rPr>
          <w:lang w:val="en-GB"/>
        </w:rPr>
      </w:pPr>
    </w:p>
    <w:p w14:paraId="4B1DCE29" w14:textId="5121B665" w:rsidR="002D63D1" w:rsidRPr="00815794" w:rsidRDefault="002D63D1" w:rsidP="002D63D1">
      <w:pPr>
        <w:rPr>
          <w:b/>
          <w:lang w:val="en-GB"/>
        </w:rPr>
      </w:pPr>
      <w:r w:rsidRPr="00815794">
        <w:rPr>
          <w:b/>
          <w:lang w:val="en-GB"/>
        </w:rPr>
        <w:t>ARTICLE 4.</w:t>
      </w:r>
      <w:r w:rsidRPr="00815794">
        <w:rPr>
          <w:b/>
          <w:lang w:val="en-GB"/>
        </w:rPr>
        <w:tab/>
        <w:t xml:space="preserve">MAINTENANCE </w:t>
      </w:r>
    </w:p>
    <w:p w14:paraId="517AD09D" w14:textId="77777777" w:rsidR="002D63D1" w:rsidRPr="00815794" w:rsidRDefault="002D63D1" w:rsidP="002D63D1">
      <w:pPr>
        <w:rPr>
          <w:lang w:val="en-GB"/>
        </w:rPr>
      </w:pPr>
    </w:p>
    <w:p w14:paraId="6FA1E914" w14:textId="062F699F" w:rsidR="002D63D1" w:rsidRPr="00815794" w:rsidRDefault="002D63D1" w:rsidP="002D63D1">
      <w:pPr>
        <w:rPr>
          <w:u w:val="single"/>
          <w:lang w:val="en-GB"/>
        </w:rPr>
      </w:pPr>
      <w:r w:rsidRPr="00815794">
        <w:rPr>
          <w:u w:val="single"/>
          <w:lang w:val="en-GB"/>
        </w:rPr>
        <w:t>4.1-</w:t>
      </w:r>
      <w:r w:rsidRPr="00815794">
        <w:rPr>
          <w:u w:val="single"/>
          <w:lang w:val="en-GB"/>
        </w:rPr>
        <w:tab/>
        <w:t>Types of maintenance concerned</w:t>
      </w:r>
    </w:p>
    <w:p w14:paraId="3177A07F" w14:textId="77777777" w:rsidR="002D63D1" w:rsidRPr="00815794" w:rsidRDefault="002D63D1" w:rsidP="002D63D1">
      <w:pPr>
        <w:rPr>
          <w:lang w:val="en-GB"/>
        </w:rPr>
      </w:pPr>
    </w:p>
    <w:p w14:paraId="55550845" w14:textId="77777777" w:rsidR="002D63D1" w:rsidRPr="00815794" w:rsidRDefault="002D63D1" w:rsidP="002D63D1">
      <w:pPr>
        <w:rPr>
          <w:b/>
          <w:i/>
          <w:lang w:val="en-GB"/>
        </w:rPr>
      </w:pPr>
      <w:r w:rsidRPr="00815794">
        <w:rPr>
          <w:b/>
          <w:i/>
          <w:lang w:val="en-GB"/>
        </w:rPr>
        <w:t>Corrective maintenance and assistance</w:t>
      </w:r>
    </w:p>
    <w:p w14:paraId="3A2B1AA1" w14:textId="31075258" w:rsidR="002D63D1" w:rsidRPr="00815794" w:rsidRDefault="002D63D1" w:rsidP="002D63D1">
      <w:pPr>
        <w:rPr>
          <w:lang w:val="en-GB"/>
        </w:rPr>
      </w:pPr>
      <w:r w:rsidRPr="00E6282B">
        <w:rPr>
          <w:lang w:val="en-GB"/>
        </w:rPr>
        <w:lastRenderedPageBreak/>
        <w:t>For t</w:t>
      </w:r>
      <w:r w:rsidR="00E6282B" w:rsidRPr="00E6282B">
        <w:rPr>
          <w:lang w:val="en-GB"/>
        </w:rPr>
        <w:t xml:space="preserve">he entire duration of the </w:t>
      </w:r>
      <w:r w:rsidR="007C362C">
        <w:rPr>
          <w:lang w:val="en-GB"/>
        </w:rPr>
        <w:t>License</w:t>
      </w:r>
      <w:r w:rsidRPr="00E6282B">
        <w:rPr>
          <w:lang w:val="en-GB"/>
        </w:rPr>
        <w:t>, the CEA will provide, at the Licensee's request, the maintenance required to ensure that the Software functions in accordance with the technical specifications of the Software as described in the program manual.</w:t>
      </w:r>
    </w:p>
    <w:p w14:paraId="22A96AFB" w14:textId="77777777" w:rsidR="002D63D1" w:rsidRPr="00815794" w:rsidRDefault="002D63D1" w:rsidP="002D63D1">
      <w:pPr>
        <w:rPr>
          <w:lang w:val="en-GB"/>
        </w:rPr>
      </w:pPr>
    </w:p>
    <w:p w14:paraId="5879E684" w14:textId="06305823" w:rsidR="002D63D1" w:rsidRPr="00815794" w:rsidRDefault="002D63D1" w:rsidP="002D63D1">
      <w:pPr>
        <w:rPr>
          <w:lang w:val="en-GB"/>
        </w:rPr>
      </w:pPr>
      <w:r w:rsidRPr="00815794">
        <w:rPr>
          <w:lang w:val="en-GB"/>
        </w:rPr>
        <w:t>The act</w:t>
      </w:r>
      <w:r w:rsidR="00E6282B">
        <w:rPr>
          <w:lang w:val="en-GB"/>
        </w:rPr>
        <w:t>s of maintenance are limited to</w:t>
      </w:r>
      <w:r w:rsidRPr="00815794">
        <w:rPr>
          <w:lang w:val="en-GB"/>
        </w:rPr>
        <w:t>:</w:t>
      </w:r>
    </w:p>
    <w:p w14:paraId="578D2CCB" w14:textId="77777777" w:rsidR="002D63D1" w:rsidRPr="00815794" w:rsidRDefault="002D63D1" w:rsidP="002D63D1">
      <w:pPr>
        <w:rPr>
          <w:lang w:val="en-GB"/>
        </w:rPr>
      </w:pPr>
      <w:r w:rsidRPr="00815794">
        <w:rPr>
          <w:lang w:val="en-GB"/>
        </w:rPr>
        <w:t>- proposing a technical solution to remedy any reproducible defects in the Software (corrective maintenance),</w:t>
      </w:r>
    </w:p>
    <w:p w14:paraId="5DFC5597" w14:textId="77777777" w:rsidR="002D63D1" w:rsidRPr="00815794" w:rsidRDefault="002D63D1" w:rsidP="002D63D1">
      <w:pPr>
        <w:rPr>
          <w:lang w:val="en-GB"/>
        </w:rPr>
      </w:pPr>
      <w:r w:rsidRPr="00815794">
        <w:rPr>
          <w:lang w:val="en-GB"/>
        </w:rPr>
        <w:t>- providing assistance in resolving problems that prevent the Software from operating in accordance with its specifications, which includes checking, diagnosing and providing a technical solution to hardware failures and errors in the Software.</w:t>
      </w:r>
    </w:p>
    <w:p w14:paraId="346C66A3" w14:textId="77777777" w:rsidR="002D63D1" w:rsidRPr="00815794" w:rsidRDefault="002D63D1" w:rsidP="002D63D1">
      <w:pPr>
        <w:rPr>
          <w:lang w:val="en-GB"/>
        </w:rPr>
      </w:pPr>
      <w:r w:rsidRPr="00815794">
        <w:rPr>
          <w:lang w:val="en-GB"/>
        </w:rPr>
        <w:t>Among the technical solutions, the search for workarounds will be preferred. If no such solution is feasible, the CEA will provide a correction. In all cases, a correction to the problem will be included in the annual update of the software.</w:t>
      </w:r>
    </w:p>
    <w:p w14:paraId="3DAA3A74" w14:textId="77777777" w:rsidR="002D63D1" w:rsidRPr="00815794" w:rsidRDefault="002D63D1" w:rsidP="002D63D1">
      <w:pPr>
        <w:rPr>
          <w:lang w:val="en-GB"/>
        </w:rPr>
      </w:pPr>
    </w:p>
    <w:p w14:paraId="469159AB" w14:textId="77777777" w:rsidR="002D63D1" w:rsidRPr="00815794" w:rsidRDefault="002D63D1" w:rsidP="002D63D1">
      <w:pPr>
        <w:rPr>
          <w:lang w:val="en-GB"/>
        </w:rPr>
      </w:pPr>
      <w:r w:rsidRPr="00815794">
        <w:rPr>
          <w:lang w:val="en-GB"/>
        </w:rPr>
        <w:t>The assistance does not include training in the use of the Software.</w:t>
      </w:r>
    </w:p>
    <w:p w14:paraId="5129D3AE" w14:textId="77777777" w:rsidR="002D63D1" w:rsidRPr="00815794" w:rsidRDefault="002D63D1" w:rsidP="002D63D1">
      <w:pPr>
        <w:rPr>
          <w:lang w:val="en-GB"/>
        </w:rPr>
      </w:pPr>
    </w:p>
    <w:p w14:paraId="4CAA9CE4" w14:textId="77777777" w:rsidR="002D63D1" w:rsidRPr="00815794" w:rsidRDefault="002D63D1" w:rsidP="002D63D1">
      <w:pPr>
        <w:rPr>
          <w:b/>
          <w:i/>
          <w:lang w:val="en-GB"/>
        </w:rPr>
      </w:pPr>
      <w:r w:rsidRPr="00815794">
        <w:rPr>
          <w:b/>
          <w:i/>
          <w:lang w:val="en-GB"/>
        </w:rPr>
        <w:t>Evolutionary maintenance</w:t>
      </w:r>
    </w:p>
    <w:p w14:paraId="4851B922" w14:textId="77777777" w:rsidR="002D63D1" w:rsidRPr="00815794" w:rsidRDefault="002D63D1" w:rsidP="002D63D1">
      <w:pPr>
        <w:rPr>
          <w:lang w:val="en-GB"/>
        </w:rPr>
      </w:pPr>
      <w:r w:rsidRPr="00815794">
        <w:rPr>
          <w:lang w:val="en-GB"/>
        </w:rPr>
        <w:t>Throughout the duration of the maintenance as provided for in the Option, the CEA will send the Licensee an updated version of the Software each year, under the same conditions as those provided for in Article 2.1. The updates consist of a version of the Software including the modifications and improvements made to the Software during the year, whether they are minor or major.</w:t>
      </w:r>
    </w:p>
    <w:p w14:paraId="0238332F" w14:textId="77777777" w:rsidR="002D63D1" w:rsidRPr="00815794" w:rsidRDefault="002D63D1" w:rsidP="002D63D1">
      <w:pPr>
        <w:rPr>
          <w:lang w:val="en-GB"/>
        </w:rPr>
      </w:pPr>
    </w:p>
    <w:p w14:paraId="41103FC8" w14:textId="77777777" w:rsidR="002D63D1" w:rsidRPr="00815794" w:rsidRDefault="002D63D1" w:rsidP="002D63D1">
      <w:pPr>
        <w:rPr>
          <w:b/>
          <w:i/>
          <w:lang w:val="en-GB"/>
        </w:rPr>
      </w:pPr>
      <w:r w:rsidRPr="00815794">
        <w:rPr>
          <w:b/>
          <w:i/>
          <w:lang w:val="en-GB"/>
        </w:rPr>
        <w:t>Additional services</w:t>
      </w:r>
    </w:p>
    <w:p w14:paraId="276BADDB" w14:textId="77777777" w:rsidR="002D63D1" w:rsidRPr="00815794" w:rsidRDefault="002D63D1" w:rsidP="002D63D1">
      <w:pPr>
        <w:rPr>
          <w:lang w:val="en-GB"/>
        </w:rPr>
      </w:pPr>
      <w:r w:rsidRPr="00815794">
        <w:rPr>
          <w:lang w:val="en-GB"/>
        </w:rPr>
        <w:t>Any other service not expressly provided for in the Agreement shall be requested by the Licensee and shall be formalised in a specific agreement.</w:t>
      </w:r>
    </w:p>
    <w:p w14:paraId="68F97F00" w14:textId="77777777" w:rsidR="002D63D1" w:rsidRPr="00815794" w:rsidRDefault="002D63D1" w:rsidP="002D63D1">
      <w:pPr>
        <w:rPr>
          <w:lang w:val="en-GB"/>
        </w:rPr>
      </w:pPr>
    </w:p>
    <w:p w14:paraId="468A180A" w14:textId="7B3B13F5" w:rsidR="002D63D1" w:rsidRPr="00815794" w:rsidRDefault="002D63D1" w:rsidP="002D63D1">
      <w:pPr>
        <w:rPr>
          <w:u w:val="single"/>
          <w:lang w:val="en-GB"/>
        </w:rPr>
      </w:pPr>
      <w:r w:rsidRPr="00815794">
        <w:rPr>
          <w:u w:val="single"/>
          <w:lang w:val="en-GB"/>
        </w:rPr>
        <w:t>4.2-</w:t>
      </w:r>
      <w:r w:rsidRPr="00815794">
        <w:rPr>
          <w:u w:val="single"/>
          <w:lang w:val="en-GB"/>
        </w:rPr>
        <w:tab/>
        <w:t>Intervention terms and conditions</w:t>
      </w:r>
    </w:p>
    <w:p w14:paraId="3AC906D5" w14:textId="77777777" w:rsidR="002D63D1" w:rsidRPr="00815794" w:rsidRDefault="002D63D1" w:rsidP="002D63D1">
      <w:pPr>
        <w:rPr>
          <w:lang w:val="en-GB"/>
        </w:rPr>
      </w:pPr>
    </w:p>
    <w:p w14:paraId="4D17F2FE" w14:textId="77777777" w:rsidR="002D63D1" w:rsidRPr="00815794" w:rsidRDefault="002D63D1" w:rsidP="002D63D1">
      <w:pPr>
        <w:rPr>
          <w:b/>
          <w:i/>
          <w:u w:val="single"/>
          <w:lang w:val="en-GB"/>
        </w:rPr>
      </w:pPr>
      <w:r w:rsidRPr="00815794">
        <w:rPr>
          <w:b/>
          <w:i/>
          <w:u w:val="single"/>
          <w:lang w:val="en-GB"/>
        </w:rPr>
        <w:t xml:space="preserve">Assistance and maintenance </w:t>
      </w:r>
    </w:p>
    <w:p w14:paraId="2AD1DD68" w14:textId="77777777" w:rsidR="002D63D1" w:rsidRPr="00815794" w:rsidRDefault="002D63D1" w:rsidP="002D63D1">
      <w:pPr>
        <w:rPr>
          <w:lang w:val="en-GB"/>
        </w:rPr>
      </w:pPr>
      <w:r w:rsidRPr="00815794">
        <w:rPr>
          <w:lang w:val="en-GB"/>
        </w:rPr>
        <w:t>Corrective maintenance and assistance services will be carried out by the CEA without the need for its staff to travel, by electronic mail only.</w:t>
      </w:r>
    </w:p>
    <w:p w14:paraId="50279E2C" w14:textId="77777777" w:rsidR="002D63D1" w:rsidRPr="00815794" w:rsidRDefault="002D63D1" w:rsidP="002D63D1">
      <w:pPr>
        <w:rPr>
          <w:lang w:val="en-GB"/>
        </w:rPr>
      </w:pPr>
    </w:p>
    <w:p w14:paraId="1AEBCB17" w14:textId="77777777" w:rsidR="002D63D1" w:rsidRPr="00815794" w:rsidRDefault="002D63D1" w:rsidP="002D63D1">
      <w:pPr>
        <w:rPr>
          <w:lang w:val="en-GB"/>
        </w:rPr>
      </w:pPr>
      <w:r w:rsidRPr="00815794">
        <w:rPr>
          <w:lang w:val="en-GB"/>
        </w:rPr>
        <w:t>The Licensee shall notify the CEA by e-mail and confirm by mail the malfunction of the Software. The Licensee undertakes to describe, as precisely as possible, the difficulty encountered and the circumstances in which it occurred and, whenever possible, to send the CEA a test case enabling the anomaly to be reproduced. This description of the anomaly must enable the CEA to characterise the incident.</w:t>
      </w:r>
    </w:p>
    <w:p w14:paraId="62DAE14F" w14:textId="77777777" w:rsidR="002D63D1" w:rsidRPr="00815794" w:rsidRDefault="002D63D1" w:rsidP="002D63D1">
      <w:pPr>
        <w:rPr>
          <w:lang w:val="en-GB"/>
        </w:rPr>
      </w:pPr>
    </w:p>
    <w:p w14:paraId="02027722" w14:textId="46EFD17B" w:rsidR="002D63D1" w:rsidRPr="00815794" w:rsidRDefault="002D63D1" w:rsidP="002D63D1">
      <w:pPr>
        <w:rPr>
          <w:lang w:val="en-GB"/>
        </w:rPr>
      </w:pPr>
      <w:r w:rsidRPr="00815794">
        <w:rPr>
          <w:lang w:val="en-GB"/>
        </w:rPr>
        <w:t xml:space="preserve">The CEA undertakes to respond within seven (7) working days of the Licensee's request at the latest to notify the Licensee that it has been taken into account and to inform </w:t>
      </w:r>
      <w:r w:rsidR="003F2F0E">
        <w:rPr>
          <w:lang w:val="en-GB"/>
        </w:rPr>
        <w:t>him</w:t>
      </w:r>
      <w:r w:rsidR="006537CB">
        <w:rPr>
          <w:lang w:val="en-GB"/>
        </w:rPr>
        <w:t>/her</w:t>
      </w:r>
      <w:r w:rsidR="003F2F0E" w:rsidRPr="00815794">
        <w:rPr>
          <w:lang w:val="en-GB"/>
        </w:rPr>
        <w:t xml:space="preserve"> </w:t>
      </w:r>
      <w:r w:rsidRPr="00815794">
        <w:rPr>
          <w:lang w:val="en-GB"/>
        </w:rPr>
        <w:t>of the action</w:t>
      </w:r>
      <w:r w:rsidR="003F2F0E">
        <w:rPr>
          <w:lang w:val="en-GB"/>
        </w:rPr>
        <w:t>s</w:t>
      </w:r>
      <w:r w:rsidRPr="00815794">
        <w:rPr>
          <w:lang w:val="en-GB"/>
        </w:rPr>
        <w:t xml:space="preserve"> that will be </w:t>
      </w:r>
      <w:r w:rsidR="003F2F0E">
        <w:rPr>
          <w:lang w:val="en-GB"/>
        </w:rPr>
        <w:t>put in place</w:t>
      </w:r>
      <w:r w:rsidRPr="00815794">
        <w:rPr>
          <w:lang w:val="en-GB"/>
        </w:rPr>
        <w:t>.</w:t>
      </w:r>
    </w:p>
    <w:p w14:paraId="33A10841" w14:textId="77777777" w:rsidR="002D63D1" w:rsidRPr="00815794" w:rsidRDefault="002D63D1" w:rsidP="002D63D1">
      <w:pPr>
        <w:rPr>
          <w:lang w:val="en-GB"/>
        </w:rPr>
      </w:pPr>
      <w:r w:rsidRPr="00815794">
        <w:rPr>
          <w:lang w:val="en-GB"/>
        </w:rPr>
        <w:t>Depending on the Licensee's description of the difficulty encountered, the CEA shall provide him/her with advice on how to remedy this difficulty.</w:t>
      </w:r>
    </w:p>
    <w:p w14:paraId="43C6623C" w14:textId="77777777" w:rsidR="002D63D1" w:rsidRPr="00815794" w:rsidRDefault="002D63D1" w:rsidP="002D63D1">
      <w:pPr>
        <w:rPr>
          <w:lang w:val="en-GB"/>
        </w:rPr>
      </w:pPr>
    </w:p>
    <w:p w14:paraId="2CB36041" w14:textId="4FEE95D5" w:rsidR="002D63D1" w:rsidRPr="00815794" w:rsidRDefault="002D63D1" w:rsidP="002D63D1">
      <w:pPr>
        <w:rPr>
          <w:u w:val="single"/>
          <w:lang w:val="en-GB"/>
        </w:rPr>
      </w:pPr>
      <w:r w:rsidRPr="00815794">
        <w:rPr>
          <w:u w:val="single"/>
          <w:lang w:val="en-GB"/>
        </w:rPr>
        <w:t>4.3-</w:t>
      </w:r>
      <w:r w:rsidRPr="00815794">
        <w:rPr>
          <w:u w:val="single"/>
          <w:lang w:val="en-GB"/>
        </w:rPr>
        <w:tab/>
        <w:t>Conditions of exceptions exempting the CEA from fulfilling its maintenance obligations</w:t>
      </w:r>
    </w:p>
    <w:p w14:paraId="788069E3" w14:textId="77777777" w:rsidR="002D63D1" w:rsidRPr="00815794" w:rsidRDefault="002D63D1" w:rsidP="002D63D1">
      <w:pPr>
        <w:rPr>
          <w:lang w:val="en-GB"/>
        </w:rPr>
      </w:pPr>
    </w:p>
    <w:p w14:paraId="716B2638" w14:textId="35348689" w:rsidR="002D63D1" w:rsidRPr="00815794" w:rsidRDefault="002D63D1" w:rsidP="002D63D1">
      <w:pPr>
        <w:rPr>
          <w:lang w:val="en-GB"/>
        </w:rPr>
      </w:pPr>
      <w:r w:rsidRPr="00815794">
        <w:rPr>
          <w:lang w:val="en-GB"/>
        </w:rPr>
        <w:t>The CEA is not obliged to provide maintenance services under the terms of the License, when these are made necessary by one of the following events</w:t>
      </w:r>
      <w:r w:rsidR="009B30B7">
        <w:rPr>
          <w:lang w:val="en-GB"/>
        </w:rPr>
        <w:t>:</w:t>
      </w:r>
    </w:p>
    <w:p w14:paraId="36A61CD1" w14:textId="79442E40" w:rsidR="002D63D1" w:rsidRPr="00815794" w:rsidRDefault="002D63D1" w:rsidP="002D63D1">
      <w:pPr>
        <w:rPr>
          <w:lang w:val="en-GB"/>
        </w:rPr>
      </w:pPr>
      <w:r w:rsidRPr="00815794">
        <w:rPr>
          <w:lang w:val="en-GB"/>
        </w:rPr>
        <w:lastRenderedPageBreak/>
        <w:t xml:space="preserve">- </w:t>
      </w:r>
      <w:r w:rsidR="00E86AA7">
        <w:rPr>
          <w:lang w:val="en-GB"/>
        </w:rPr>
        <w:t xml:space="preserve">software </w:t>
      </w:r>
      <w:r w:rsidRPr="00815794">
        <w:rPr>
          <w:lang w:val="en-GB"/>
        </w:rPr>
        <w:t xml:space="preserve">not </w:t>
      </w:r>
      <w:r w:rsidR="00E86AA7">
        <w:rPr>
          <w:lang w:val="en-GB"/>
        </w:rPr>
        <w:t xml:space="preserve">used </w:t>
      </w:r>
      <w:r w:rsidRPr="00815794">
        <w:rPr>
          <w:lang w:val="en-GB"/>
        </w:rPr>
        <w:t>in accordance with the Software documentation,</w:t>
      </w:r>
    </w:p>
    <w:p w14:paraId="1DAC5C1D" w14:textId="77777777" w:rsidR="002D63D1" w:rsidRPr="00815794" w:rsidRDefault="002D63D1" w:rsidP="002D63D1">
      <w:pPr>
        <w:rPr>
          <w:lang w:val="en-GB"/>
        </w:rPr>
      </w:pPr>
      <w:r w:rsidRPr="00815794">
        <w:rPr>
          <w:lang w:val="en-GB"/>
        </w:rPr>
        <w:t xml:space="preserve">- repairs, alterations or modifications not carried out by the CEA, </w:t>
      </w:r>
    </w:p>
    <w:p w14:paraId="7856845F" w14:textId="56A86B66" w:rsidR="002D63D1" w:rsidRPr="00815794" w:rsidRDefault="002D63D1" w:rsidP="002D63D1">
      <w:pPr>
        <w:rPr>
          <w:lang w:val="en-GB"/>
        </w:rPr>
      </w:pPr>
      <w:r w:rsidRPr="00815794">
        <w:rPr>
          <w:lang w:val="en-GB"/>
        </w:rPr>
        <w:t>- malfunction, change or modification of the equipment on which the Software is installed, making the equipment non-compliant with Appendix 2</w:t>
      </w:r>
      <w:r w:rsidR="009B30B7">
        <w:rPr>
          <w:lang w:val="en-GB"/>
        </w:rPr>
        <w:t>,</w:t>
      </w:r>
    </w:p>
    <w:p w14:paraId="2A21276D" w14:textId="77777777" w:rsidR="002D63D1" w:rsidRPr="00815794" w:rsidRDefault="002D63D1" w:rsidP="002D63D1">
      <w:pPr>
        <w:rPr>
          <w:lang w:val="en-GB"/>
        </w:rPr>
      </w:pPr>
      <w:r w:rsidRPr="00815794">
        <w:rPr>
          <w:lang w:val="en-GB"/>
        </w:rPr>
        <w:t>- inadequate backups.</w:t>
      </w:r>
    </w:p>
    <w:p w14:paraId="54F23E43" w14:textId="77777777" w:rsidR="002D63D1" w:rsidRPr="00815794" w:rsidRDefault="002D63D1" w:rsidP="002D63D1">
      <w:pPr>
        <w:rPr>
          <w:lang w:val="en-GB"/>
        </w:rPr>
      </w:pPr>
    </w:p>
    <w:p w14:paraId="6C4B7CFC" w14:textId="0DA6D1DE" w:rsidR="002D63D1" w:rsidRPr="00815794" w:rsidRDefault="002D63D1" w:rsidP="002D63D1">
      <w:pPr>
        <w:rPr>
          <w:u w:val="single"/>
          <w:lang w:val="en-GB"/>
        </w:rPr>
      </w:pPr>
      <w:r w:rsidRPr="00815794">
        <w:rPr>
          <w:u w:val="single"/>
          <w:lang w:val="en-GB"/>
        </w:rPr>
        <w:t>4.4-</w:t>
      </w:r>
      <w:r w:rsidRPr="00815794">
        <w:rPr>
          <w:u w:val="single"/>
          <w:lang w:val="en-GB"/>
        </w:rPr>
        <w:tab/>
        <w:t>Maintenance exclusivity</w:t>
      </w:r>
    </w:p>
    <w:p w14:paraId="2706B7ED" w14:textId="77777777" w:rsidR="002D63D1" w:rsidRPr="00815794" w:rsidRDefault="002D63D1" w:rsidP="002D63D1">
      <w:pPr>
        <w:rPr>
          <w:lang w:val="en-GB"/>
        </w:rPr>
      </w:pPr>
    </w:p>
    <w:p w14:paraId="47CAB39F" w14:textId="77777777" w:rsidR="002D63D1" w:rsidRPr="00815794" w:rsidRDefault="002D63D1" w:rsidP="002D63D1">
      <w:pPr>
        <w:rPr>
          <w:lang w:val="en-GB"/>
        </w:rPr>
      </w:pPr>
      <w:r w:rsidRPr="00815794">
        <w:rPr>
          <w:lang w:val="en-GB"/>
        </w:rPr>
        <w:t>All corrective maintenance and assistance services relating to the Software must be entrusted exclusively to the CEA.</w:t>
      </w:r>
    </w:p>
    <w:p w14:paraId="4659C143" w14:textId="77777777" w:rsidR="002D63D1" w:rsidRPr="00815794" w:rsidRDefault="002D63D1" w:rsidP="002D63D1">
      <w:pPr>
        <w:rPr>
          <w:lang w:val="en-GB"/>
        </w:rPr>
      </w:pPr>
    </w:p>
    <w:p w14:paraId="7C5813C2" w14:textId="01F82512" w:rsidR="002D63D1" w:rsidRPr="00815794" w:rsidRDefault="002D63D1" w:rsidP="002D63D1">
      <w:pPr>
        <w:rPr>
          <w:b/>
          <w:lang w:val="en-GB"/>
        </w:rPr>
      </w:pPr>
      <w:r w:rsidRPr="00815794">
        <w:rPr>
          <w:b/>
          <w:lang w:val="en-GB"/>
        </w:rPr>
        <w:t xml:space="preserve">ARTICLE </w:t>
      </w:r>
      <w:r w:rsidR="00687E62">
        <w:rPr>
          <w:b/>
          <w:lang w:val="en-GB"/>
        </w:rPr>
        <w:t>5</w:t>
      </w:r>
      <w:r w:rsidRPr="00815794">
        <w:rPr>
          <w:b/>
          <w:lang w:val="en-GB"/>
        </w:rPr>
        <w:t>.</w:t>
      </w:r>
      <w:r w:rsidRPr="00815794">
        <w:rPr>
          <w:b/>
          <w:lang w:val="en-GB"/>
        </w:rPr>
        <w:tab/>
        <w:t>WARRANTIES</w:t>
      </w:r>
    </w:p>
    <w:p w14:paraId="59FAF34F" w14:textId="77777777" w:rsidR="002D63D1" w:rsidRPr="00815794" w:rsidRDefault="002D63D1" w:rsidP="002D63D1">
      <w:pPr>
        <w:rPr>
          <w:lang w:val="en-GB"/>
        </w:rPr>
      </w:pPr>
    </w:p>
    <w:p w14:paraId="0B550507" w14:textId="47AF53E5" w:rsidR="002D63D1" w:rsidRPr="00815794" w:rsidRDefault="002D63D1" w:rsidP="002D63D1">
      <w:pPr>
        <w:rPr>
          <w:lang w:val="en-GB"/>
        </w:rPr>
      </w:pPr>
      <w:r w:rsidRPr="00815794">
        <w:rPr>
          <w:lang w:val="en-GB"/>
        </w:rPr>
        <w:t xml:space="preserve">The CEA warrants to the Licensee that the functionalities of the Software comply with the specifications described in the special </w:t>
      </w:r>
      <w:r w:rsidR="007C362C">
        <w:rPr>
          <w:lang w:val="en-GB"/>
        </w:rPr>
        <w:t>license</w:t>
      </w:r>
      <w:r w:rsidRPr="00815794">
        <w:rPr>
          <w:lang w:val="en-GB"/>
        </w:rPr>
        <w:t xml:space="preserve"> conditions sent to the Licensee. The CEA does not warrant that the Software is suitable for carrying out a particular job or that it is adapted to the Licensee's own needs.</w:t>
      </w:r>
    </w:p>
    <w:p w14:paraId="57AEA386" w14:textId="77777777" w:rsidR="002D63D1" w:rsidRPr="00815794" w:rsidRDefault="002D63D1" w:rsidP="002D63D1">
      <w:pPr>
        <w:rPr>
          <w:lang w:val="en-GB"/>
        </w:rPr>
      </w:pPr>
    </w:p>
    <w:p w14:paraId="61C43E8B" w14:textId="77777777" w:rsidR="002D63D1" w:rsidRPr="00815794" w:rsidRDefault="002D63D1" w:rsidP="002D63D1">
      <w:pPr>
        <w:rPr>
          <w:lang w:val="en-GB"/>
        </w:rPr>
      </w:pPr>
      <w:r w:rsidRPr="00815794">
        <w:rPr>
          <w:lang w:val="en-GB"/>
        </w:rPr>
        <w:t>As the Software is part of state-of-the-art computer technology, it is not possible at the current state of computer science to test and verify all its possible uses. Consequently, the CEA cannot warrant that the Software is free of errors. Nevertheless, the CEA undertakes to make its best efforts to correct any reproducible errors that may be reported to it on the latest version of the Software.</w:t>
      </w:r>
    </w:p>
    <w:p w14:paraId="40A045CB" w14:textId="77777777" w:rsidR="002D63D1" w:rsidRPr="00815794" w:rsidRDefault="002D63D1" w:rsidP="002D63D1">
      <w:pPr>
        <w:rPr>
          <w:lang w:val="en-GB"/>
        </w:rPr>
      </w:pPr>
    </w:p>
    <w:p w14:paraId="5FA25AC8" w14:textId="77777777" w:rsidR="002D63D1" w:rsidRPr="00815794" w:rsidRDefault="002D63D1" w:rsidP="002D63D1">
      <w:pPr>
        <w:rPr>
          <w:lang w:val="en-GB"/>
        </w:rPr>
      </w:pPr>
      <w:r w:rsidRPr="00815794">
        <w:rPr>
          <w:lang w:val="en-GB"/>
        </w:rPr>
        <w:t>The CEA does not warrant any defects or non-conformities affecting any computer program used in conjunction with the Software, nor any resulting defects or non-conformities in the Software.</w:t>
      </w:r>
    </w:p>
    <w:p w14:paraId="728182EB" w14:textId="77777777" w:rsidR="002D63D1" w:rsidRPr="00815794" w:rsidRDefault="002D63D1" w:rsidP="002D63D1">
      <w:pPr>
        <w:rPr>
          <w:lang w:val="en-GB"/>
        </w:rPr>
      </w:pPr>
    </w:p>
    <w:p w14:paraId="6D887086" w14:textId="77777777" w:rsidR="002D63D1" w:rsidRPr="00815794" w:rsidRDefault="002D63D1" w:rsidP="002D63D1">
      <w:pPr>
        <w:rPr>
          <w:lang w:val="en-GB"/>
        </w:rPr>
      </w:pPr>
      <w:r w:rsidRPr="00815794">
        <w:rPr>
          <w:lang w:val="en-GB"/>
        </w:rPr>
        <w:t>The warranties mentioned in this article are exclusive of all other warranties.</w:t>
      </w:r>
    </w:p>
    <w:p w14:paraId="2651A7F6" w14:textId="77777777" w:rsidR="002D63D1" w:rsidRPr="00815794" w:rsidRDefault="002D63D1" w:rsidP="002D63D1">
      <w:pPr>
        <w:rPr>
          <w:lang w:val="en-GB"/>
        </w:rPr>
      </w:pPr>
    </w:p>
    <w:p w14:paraId="25A555C5" w14:textId="27B2DD03" w:rsidR="002D63D1" w:rsidRPr="00815794" w:rsidRDefault="002D63D1" w:rsidP="002D63D1">
      <w:pPr>
        <w:rPr>
          <w:b/>
          <w:lang w:val="en-GB"/>
        </w:rPr>
      </w:pPr>
      <w:r w:rsidRPr="00815794">
        <w:rPr>
          <w:b/>
          <w:lang w:val="en-GB"/>
        </w:rPr>
        <w:t xml:space="preserve">ARTICLE </w:t>
      </w:r>
      <w:r w:rsidR="00687E62">
        <w:rPr>
          <w:b/>
          <w:lang w:val="en-GB"/>
        </w:rPr>
        <w:t>6</w:t>
      </w:r>
      <w:r w:rsidRPr="00815794">
        <w:rPr>
          <w:b/>
          <w:lang w:val="en-GB"/>
        </w:rPr>
        <w:t>.</w:t>
      </w:r>
      <w:r w:rsidRPr="00815794">
        <w:rPr>
          <w:b/>
          <w:lang w:val="en-GB"/>
        </w:rPr>
        <w:tab/>
        <w:t>LIABILITY</w:t>
      </w:r>
    </w:p>
    <w:p w14:paraId="52D83265" w14:textId="77777777" w:rsidR="002D63D1" w:rsidRPr="00815794" w:rsidRDefault="002D63D1" w:rsidP="002D63D1">
      <w:pPr>
        <w:rPr>
          <w:lang w:val="en-GB"/>
        </w:rPr>
      </w:pPr>
    </w:p>
    <w:p w14:paraId="4B121FA3" w14:textId="77777777" w:rsidR="002D63D1" w:rsidRPr="00815794" w:rsidRDefault="002D63D1" w:rsidP="002D63D1">
      <w:pPr>
        <w:rPr>
          <w:lang w:val="en-GB"/>
        </w:rPr>
      </w:pPr>
      <w:r w:rsidRPr="00815794">
        <w:rPr>
          <w:lang w:val="en-GB"/>
        </w:rPr>
        <w:t>The Software is used under the sole direction, control and responsibility of the Licensee.</w:t>
      </w:r>
    </w:p>
    <w:p w14:paraId="11548CFB" w14:textId="77777777" w:rsidR="002D63D1" w:rsidRPr="00815794" w:rsidRDefault="002D63D1" w:rsidP="002D63D1">
      <w:pPr>
        <w:rPr>
          <w:lang w:val="en-GB"/>
        </w:rPr>
      </w:pPr>
    </w:p>
    <w:p w14:paraId="73B127B6" w14:textId="77777777" w:rsidR="002D63D1" w:rsidRPr="00815794" w:rsidRDefault="002D63D1" w:rsidP="002D63D1">
      <w:pPr>
        <w:rPr>
          <w:lang w:val="en-GB"/>
        </w:rPr>
      </w:pPr>
      <w:r w:rsidRPr="00815794">
        <w:rPr>
          <w:lang w:val="en-GB"/>
        </w:rPr>
        <w:t>The CEA is in no way responsible for incidents or damage caused to the Licensee's computer network, loss of commercial opportunities, loss of profits and revenues, loss of data or other economic benefits, interruption of activities, whether direct or indirect, accidental or not, due to the use of the software by the Licensee.</w:t>
      </w:r>
    </w:p>
    <w:p w14:paraId="6E4D6999" w14:textId="77777777" w:rsidR="002D63D1" w:rsidRPr="00815794" w:rsidRDefault="002D63D1" w:rsidP="002D63D1">
      <w:pPr>
        <w:rPr>
          <w:lang w:val="en-GB"/>
        </w:rPr>
      </w:pPr>
    </w:p>
    <w:p w14:paraId="2AD915C8" w14:textId="77777777" w:rsidR="002D63D1" w:rsidRPr="00815794" w:rsidRDefault="002D63D1" w:rsidP="002D63D1">
      <w:pPr>
        <w:rPr>
          <w:lang w:val="en-GB"/>
        </w:rPr>
      </w:pPr>
      <w:r w:rsidRPr="00815794">
        <w:rPr>
          <w:lang w:val="en-GB"/>
        </w:rPr>
        <w:t>The CEA declines all responsibility for the use and the functionalities of the Software and for the consequences of its implementation, both from a technical point of view and in terms of the liability that may arise from it.</w:t>
      </w:r>
    </w:p>
    <w:p w14:paraId="65257597" w14:textId="77777777" w:rsidR="002D63D1" w:rsidRPr="00815794" w:rsidRDefault="002D63D1" w:rsidP="002D63D1">
      <w:pPr>
        <w:rPr>
          <w:lang w:val="en-GB"/>
        </w:rPr>
      </w:pPr>
    </w:p>
    <w:p w14:paraId="691D1D2F" w14:textId="77777777" w:rsidR="002D63D1" w:rsidRPr="00815794" w:rsidRDefault="002D63D1" w:rsidP="002D63D1">
      <w:pPr>
        <w:rPr>
          <w:u w:val="single"/>
          <w:lang w:val="en-GB"/>
        </w:rPr>
      </w:pPr>
      <w:r w:rsidRPr="00815794">
        <w:rPr>
          <w:u w:val="single"/>
          <w:lang w:val="en-GB"/>
        </w:rPr>
        <w:t>Responsibility in the context of maintenance</w:t>
      </w:r>
    </w:p>
    <w:p w14:paraId="1CF59388" w14:textId="77777777" w:rsidR="002D63D1" w:rsidRPr="00815794" w:rsidRDefault="002D63D1" w:rsidP="002D63D1">
      <w:pPr>
        <w:rPr>
          <w:lang w:val="en-GB"/>
        </w:rPr>
      </w:pPr>
    </w:p>
    <w:p w14:paraId="14297AC3" w14:textId="77777777" w:rsidR="002D63D1" w:rsidRPr="00815794" w:rsidRDefault="002D63D1" w:rsidP="002D63D1">
      <w:pPr>
        <w:rPr>
          <w:lang w:val="en-GB"/>
        </w:rPr>
      </w:pPr>
      <w:r w:rsidRPr="00815794">
        <w:rPr>
          <w:lang w:val="en-GB"/>
        </w:rPr>
        <w:t>Under no circumstances may the CEA be held liable for the destruction of files or programs that occur during or as a result of its intervention. It is the Licensee's responsibility to implement the prior backups provided for this purpose.</w:t>
      </w:r>
    </w:p>
    <w:p w14:paraId="165740B7" w14:textId="77777777" w:rsidR="002D63D1" w:rsidRPr="00815794" w:rsidRDefault="002D63D1" w:rsidP="002D63D1">
      <w:pPr>
        <w:rPr>
          <w:lang w:val="en-GB"/>
        </w:rPr>
      </w:pPr>
    </w:p>
    <w:p w14:paraId="2C5A76F6" w14:textId="77777777" w:rsidR="002D63D1" w:rsidRPr="00815794" w:rsidRDefault="002D63D1" w:rsidP="002D63D1">
      <w:pPr>
        <w:rPr>
          <w:lang w:val="en-GB"/>
        </w:rPr>
      </w:pPr>
      <w:r w:rsidRPr="00815794">
        <w:rPr>
          <w:lang w:val="en-GB"/>
        </w:rPr>
        <w:lastRenderedPageBreak/>
        <w:t>The Licensee is responsible for the information he/she communicates to the CEA when he/she notices an incident, as well as for his/her handling errors, even involuntary.</w:t>
      </w:r>
    </w:p>
    <w:p w14:paraId="259283FA" w14:textId="77777777" w:rsidR="002D63D1" w:rsidRPr="00815794" w:rsidRDefault="002D63D1" w:rsidP="002D63D1">
      <w:pPr>
        <w:rPr>
          <w:lang w:val="en-GB"/>
        </w:rPr>
      </w:pPr>
    </w:p>
    <w:p w14:paraId="00DDC1AD" w14:textId="13D58748" w:rsidR="002D63D1" w:rsidRPr="00815794" w:rsidRDefault="002D63D1" w:rsidP="002D63D1">
      <w:pPr>
        <w:rPr>
          <w:b/>
          <w:lang w:val="en-GB"/>
        </w:rPr>
      </w:pPr>
      <w:r w:rsidRPr="00815794">
        <w:rPr>
          <w:b/>
          <w:lang w:val="en-GB"/>
        </w:rPr>
        <w:t xml:space="preserve">ARTICLE </w:t>
      </w:r>
      <w:r w:rsidR="00687E62">
        <w:rPr>
          <w:b/>
          <w:lang w:val="en-GB"/>
        </w:rPr>
        <w:t>7</w:t>
      </w:r>
      <w:r w:rsidRPr="00815794">
        <w:rPr>
          <w:b/>
          <w:lang w:val="en-GB"/>
        </w:rPr>
        <w:t>.</w:t>
      </w:r>
      <w:r w:rsidRPr="00815794">
        <w:rPr>
          <w:b/>
          <w:lang w:val="en-GB"/>
        </w:rPr>
        <w:tab/>
        <w:t>CONFIDENTIALITY - PUBLICATION</w:t>
      </w:r>
    </w:p>
    <w:p w14:paraId="565BB1A2" w14:textId="77777777" w:rsidR="002D63D1" w:rsidRPr="00815794" w:rsidRDefault="002D63D1" w:rsidP="002D63D1">
      <w:pPr>
        <w:rPr>
          <w:lang w:val="en-GB"/>
        </w:rPr>
      </w:pPr>
    </w:p>
    <w:p w14:paraId="16BA7F01" w14:textId="01B38F6B" w:rsidR="002D63D1" w:rsidRPr="00815794" w:rsidRDefault="00687E62" w:rsidP="002D63D1">
      <w:pPr>
        <w:rPr>
          <w:u w:val="single"/>
          <w:lang w:val="en-GB"/>
        </w:rPr>
      </w:pPr>
      <w:r>
        <w:rPr>
          <w:u w:val="single"/>
          <w:lang w:val="en-GB"/>
        </w:rPr>
        <w:t>7</w:t>
      </w:r>
      <w:r w:rsidR="002D63D1" w:rsidRPr="00815794">
        <w:rPr>
          <w:u w:val="single"/>
          <w:lang w:val="en-GB"/>
        </w:rPr>
        <w:t>.1</w:t>
      </w:r>
      <w:r w:rsidR="002D63D1" w:rsidRPr="00815794">
        <w:rPr>
          <w:u w:val="single"/>
          <w:lang w:val="en-GB"/>
        </w:rPr>
        <w:tab/>
        <w:t>Confidentiality</w:t>
      </w:r>
    </w:p>
    <w:p w14:paraId="0BA6FE91" w14:textId="77777777" w:rsidR="002D63D1" w:rsidRPr="00815794" w:rsidRDefault="002D63D1" w:rsidP="002D63D1">
      <w:pPr>
        <w:rPr>
          <w:lang w:val="en-GB"/>
        </w:rPr>
      </w:pPr>
    </w:p>
    <w:p w14:paraId="2080B2CE" w14:textId="77777777" w:rsidR="002D63D1" w:rsidRPr="00815794" w:rsidRDefault="002D63D1" w:rsidP="002D63D1">
      <w:pPr>
        <w:rPr>
          <w:lang w:val="en-GB"/>
        </w:rPr>
      </w:pPr>
      <w:r w:rsidRPr="00815794">
        <w:rPr>
          <w:lang w:val="en-GB"/>
        </w:rPr>
        <w:t xml:space="preserve">The Licensee expressly acknowledges that the Software contains confidential information and agrees to receive and keep it as confidential information. </w:t>
      </w:r>
    </w:p>
    <w:p w14:paraId="0458502C" w14:textId="77777777" w:rsidR="002D63D1" w:rsidRPr="00815794" w:rsidRDefault="002D63D1" w:rsidP="002D63D1">
      <w:pPr>
        <w:rPr>
          <w:lang w:val="en-GB"/>
        </w:rPr>
      </w:pPr>
    </w:p>
    <w:p w14:paraId="4B085876" w14:textId="77777777" w:rsidR="002D63D1" w:rsidRPr="00815794" w:rsidRDefault="002D63D1" w:rsidP="002D63D1">
      <w:pPr>
        <w:rPr>
          <w:lang w:val="en-GB"/>
        </w:rPr>
      </w:pPr>
      <w:r w:rsidRPr="00815794">
        <w:rPr>
          <w:lang w:val="en-GB"/>
        </w:rPr>
        <w:t>The Licensee undertakes to treat as confidential all confidential information, of whatever nature, communicated by the CEA or coming to its knowledge in connection with the performance of this agreement. The Licensee may only communicate the elements thus covered by secrecy to its employees, and this within the strict limits of its needs.</w:t>
      </w:r>
    </w:p>
    <w:p w14:paraId="1A3694B7" w14:textId="77777777" w:rsidR="002D63D1" w:rsidRPr="00815794" w:rsidRDefault="002D63D1" w:rsidP="002D63D1">
      <w:pPr>
        <w:rPr>
          <w:lang w:val="en-GB"/>
        </w:rPr>
      </w:pPr>
    </w:p>
    <w:p w14:paraId="3AF3EEE5" w14:textId="77777777" w:rsidR="002D63D1" w:rsidRPr="00815794" w:rsidRDefault="002D63D1" w:rsidP="002D63D1">
      <w:pPr>
        <w:rPr>
          <w:lang w:val="en-GB"/>
        </w:rPr>
      </w:pPr>
      <w:r w:rsidRPr="00815794">
        <w:rPr>
          <w:lang w:val="en-GB"/>
        </w:rPr>
        <w:t>This confidentiality undertaking shall apply throughout the term of this agreement and for five (5) years following its expiry or termination for any reason whatsoever.</w:t>
      </w:r>
    </w:p>
    <w:p w14:paraId="3B20ACCB" w14:textId="77777777" w:rsidR="002D63D1" w:rsidRPr="00815794" w:rsidRDefault="002D63D1" w:rsidP="002D63D1">
      <w:pPr>
        <w:rPr>
          <w:lang w:val="en-GB"/>
        </w:rPr>
      </w:pPr>
    </w:p>
    <w:p w14:paraId="6F91CD45" w14:textId="7B7ACDB3" w:rsidR="002D63D1" w:rsidRPr="00815794" w:rsidRDefault="002D63D1" w:rsidP="002D63D1">
      <w:pPr>
        <w:rPr>
          <w:lang w:val="en-GB"/>
        </w:rPr>
      </w:pPr>
      <w:r w:rsidRPr="00815794">
        <w:rPr>
          <w:lang w:val="en-GB"/>
        </w:rPr>
        <w:t>However, it does not apply to information</w:t>
      </w:r>
      <w:r w:rsidR="00B60149">
        <w:rPr>
          <w:lang w:val="en-GB"/>
        </w:rPr>
        <w:t>:</w:t>
      </w:r>
    </w:p>
    <w:p w14:paraId="477CD4FD" w14:textId="579603D3" w:rsidR="002D63D1" w:rsidRPr="00815794" w:rsidRDefault="002D63D1" w:rsidP="002D63D1">
      <w:pPr>
        <w:rPr>
          <w:lang w:val="en-GB"/>
        </w:rPr>
      </w:pPr>
      <w:r w:rsidRPr="00815794">
        <w:rPr>
          <w:lang w:val="en-GB"/>
        </w:rPr>
        <w:t>- which is already in the public domain at the time of its communication or which may fall into the public domain through no fault of the Party receiving it</w:t>
      </w:r>
      <w:r w:rsidR="00B60149">
        <w:rPr>
          <w:lang w:val="en-GB"/>
        </w:rPr>
        <w:t>,</w:t>
      </w:r>
    </w:p>
    <w:p w14:paraId="1B03D0BE" w14:textId="77777777" w:rsidR="002D63D1" w:rsidRPr="00815794" w:rsidRDefault="002D63D1" w:rsidP="002D63D1">
      <w:pPr>
        <w:rPr>
          <w:lang w:val="en-GB"/>
        </w:rPr>
      </w:pPr>
      <w:r w:rsidRPr="00815794">
        <w:rPr>
          <w:lang w:val="en-GB"/>
        </w:rPr>
        <w:t>- which the receiving Party can prove that it has also received without condition of secrecy from a third party authorised to disclose it,</w:t>
      </w:r>
    </w:p>
    <w:p w14:paraId="7C6BD2E6" w14:textId="2C3261C4" w:rsidR="002D63D1" w:rsidRPr="00815794" w:rsidRDefault="002D63D1" w:rsidP="002D63D1">
      <w:pPr>
        <w:rPr>
          <w:lang w:val="en-GB"/>
        </w:rPr>
      </w:pPr>
      <w:r w:rsidRPr="00815794">
        <w:rPr>
          <w:lang w:val="en-GB"/>
        </w:rPr>
        <w:t xml:space="preserve">- or which the receiving Party can prove </w:t>
      </w:r>
      <w:r w:rsidR="00B60149">
        <w:rPr>
          <w:lang w:val="en-GB"/>
        </w:rPr>
        <w:t>that it was</w:t>
      </w:r>
      <w:r w:rsidR="00B60149" w:rsidRPr="00815794">
        <w:rPr>
          <w:lang w:val="en-GB"/>
        </w:rPr>
        <w:t xml:space="preserve"> </w:t>
      </w:r>
      <w:r w:rsidRPr="00815794">
        <w:rPr>
          <w:lang w:val="en-GB"/>
        </w:rPr>
        <w:t>already in its possession at the time of disclosure.</w:t>
      </w:r>
    </w:p>
    <w:p w14:paraId="4F86C581" w14:textId="77777777" w:rsidR="002D63D1" w:rsidRPr="00815794" w:rsidRDefault="002D63D1" w:rsidP="002D63D1">
      <w:pPr>
        <w:rPr>
          <w:lang w:val="en-GB"/>
        </w:rPr>
      </w:pPr>
    </w:p>
    <w:p w14:paraId="0053BAC3" w14:textId="6091A4D1" w:rsidR="002D63D1" w:rsidRPr="00815794" w:rsidRDefault="00687E62" w:rsidP="002D63D1">
      <w:pPr>
        <w:rPr>
          <w:u w:val="single"/>
          <w:lang w:val="en-GB"/>
        </w:rPr>
      </w:pPr>
      <w:r>
        <w:rPr>
          <w:u w:val="single"/>
          <w:lang w:val="en-GB"/>
        </w:rPr>
        <w:t>7</w:t>
      </w:r>
      <w:r w:rsidR="002D63D1" w:rsidRPr="00815794">
        <w:rPr>
          <w:u w:val="single"/>
          <w:lang w:val="en-GB"/>
        </w:rPr>
        <w:t>.2</w:t>
      </w:r>
      <w:r w:rsidR="002D63D1" w:rsidRPr="00815794">
        <w:rPr>
          <w:u w:val="single"/>
          <w:lang w:val="en-GB"/>
        </w:rPr>
        <w:tab/>
        <w:t>Publication</w:t>
      </w:r>
    </w:p>
    <w:p w14:paraId="2730769A" w14:textId="77777777" w:rsidR="002D63D1" w:rsidRPr="00815794" w:rsidRDefault="002D63D1" w:rsidP="002D63D1">
      <w:pPr>
        <w:rPr>
          <w:lang w:val="en-GB"/>
        </w:rPr>
      </w:pPr>
    </w:p>
    <w:p w14:paraId="0942A86C" w14:textId="77777777" w:rsidR="002D63D1" w:rsidRPr="00815794" w:rsidRDefault="002D63D1" w:rsidP="002D63D1">
      <w:pPr>
        <w:rPr>
          <w:lang w:val="en-GB"/>
        </w:rPr>
      </w:pPr>
      <w:r w:rsidRPr="00815794">
        <w:rPr>
          <w:lang w:val="en-GB"/>
        </w:rPr>
        <w:t>Any publication or communication envisaged by the Licensee relating to knowledge communicated by the CEA for the use of the Software shall be subject to the prior written agreement of the CEA.</w:t>
      </w:r>
    </w:p>
    <w:p w14:paraId="5D43FB1E" w14:textId="77777777" w:rsidR="002D63D1" w:rsidRPr="00815794" w:rsidRDefault="002D63D1" w:rsidP="002D63D1">
      <w:pPr>
        <w:rPr>
          <w:lang w:val="en-GB"/>
        </w:rPr>
      </w:pPr>
      <w:r w:rsidRPr="00815794">
        <w:rPr>
          <w:lang w:val="en-GB"/>
        </w:rPr>
        <w:t>To do so, the Licensee shall notify its request to the CEA, which shall have a period of thirty (30) working days from the date of the request. In the absence of a response from the CEA within this period, its agreement shall be deemed to have been obtained provided that the publication or communication does not harm the industrial and commercial interests of the CEA.</w:t>
      </w:r>
    </w:p>
    <w:p w14:paraId="14059D78" w14:textId="0E2830D8" w:rsidR="002D63D1" w:rsidRPr="00815794" w:rsidRDefault="002D63D1" w:rsidP="002D63D1">
      <w:pPr>
        <w:rPr>
          <w:lang w:val="en-GB"/>
        </w:rPr>
      </w:pPr>
      <w:r w:rsidRPr="00815794">
        <w:rPr>
          <w:lang w:val="en-GB"/>
        </w:rPr>
        <w:t>Any publication in any form whatsoever relating to the results obtained from the use of the EUROPLEXUS Code must mention the name of the software: EUROPLEXUS, and its origin: Commissariat à l'Energie Atomique et aux Energies Alternatives CEA - DES/ISAS/DM2S/SEMT</w:t>
      </w:r>
      <w:r w:rsidR="00B60149">
        <w:rPr>
          <w:lang w:val="en-GB"/>
        </w:rPr>
        <w:t xml:space="preserve"> </w:t>
      </w:r>
      <w:r w:rsidRPr="00815794">
        <w:rPr>
          <w:lang w:val="en-GB"/>
        </w:rPr>
        <w:t>- www-epx.cea.fr</w:t>
      </w:r>
      <w:r w:rsidR="00B60149">
        <w:rPr>
          <w:lang w:val="en-GB"/>
        </w:rPr>
        <w:t>.</w:t>
      </w:r>
      <w:r w:rsidRPr="00815794">
        <w:rPr>
          <w:lang w:val="en-GB"/>
        </w:rPr>
        <w:t xml:space="preserve"> The list of references of these publications must be communicated to the CEA at the end of each calendar year.</w:t>
      </w:r>
    </w:p>
    <w:p w14:paraId="3676C9D4" w14:textId="77777777" w:rsidR="002D63D1" w:rsidRPr="00815794" w:rsidRDefault="002D63D1" w:rsidP="002D63D1">
      <w:pPr>
        <w:rPr>
          <w:lang w:val="en-GB"/>
        </w:rPr>
      </w:pPr>
    </w:p>
    <w:p w14:paraId="06299D91" w14:textId="77777777" w:rsidR="002D63D1" w:rsidRPr="00815794" w:rsidRDefault="002D63D1" w:rsidP="002D63D1">
      <w:pPr>
        <w:rPr>
          <w:lang w:val="en-GB"/>
        </w:rPr>
      </w:pPr>
    </w:p>
    <w:p w14:paraId="058E6519" w14:textId="4E6CDD2D" w:rsidR="002D63D1" w:rsidRPr="00815794" w:rsidRDefault="002D63D1" w:rsidP="002D63D1">
      <w:pPr>
        <w:rPr>
          <w:b/>
          <w:lang w:val="en-GB"/>
        </w:rPr>
      </w:pPr>
      <w:r w:rsidRPr="00815794">
        <w:rPr>
          <w:b/>
          <w:lang w:val="en-GB"/>
        </w:rPr>
        <w:t xml:space="preserve">ARTICLE </w:t>
      </w:r>
      <w:r w:rsidR="00687E62">
        <w:rPr>
          <w:b/>
          <w:lang w:val="en-GB"/>
        </w:rPr>
        <w:t>8</w:t>
      </w:r>
      <w:r w:rsidRPr="00815794">
        <w:rPr>
          <w:b/>
          <w:lang w:val="en-GB"/>
        </w:rPr>
        <w:t>.</w:t>
      </w:r>
      <w:r w:rsidRPr="00815794">
        <w:rPr>
          <w:b/>
          <w:lang w:val="en-GB"/>
        </w:rPr>
        <w:tab/>
        <w:t>COUNTERFEIT</w:t>
      </w:r>
    </w:p>
    <w:p w14:paraId="42C92402" w14:textId="77777777" w:rsidR="002D63D1" w:rsidRPr="00815794" w:rsidRDefault="002D63D1" w:rsidP="002D63D1">
      <w:pPr>
        <w:rPr>
          <w:lang w:val="en-GB"/>
        </w:rPr>
      </w:pPr>
    </w:p>
    <w:p w14:paraId="397735D9" w14:textId="77777777" w:rsidR="002D63D1" w:rsidRPr="00815794" w:rsidRDefault="002D63D1" w:rsidP="002D63D1">
      <w:pPr>
        <w:rPr>
          <w:lang w:val="en-GB"/>
        </w:rPr>
      </w:pPr>
      <w:r w:rsidRPr="00815794">
        <w:rPr>
          <w:lang w:val="en-GB"/>
        </w:rPr>
        <w:t>Any act of use of the Software that exceeds the scope of the rights granted by the CEA shall constitute an act of infringement and shall justify legal action by the CEA against the Licensee.</w:t>
      </w:r>
    </w:p>
    <w:p w14:paraId="2D59867F" w14:textId="77777777" w:rsidR="002D63D1" w:rsidRPr="00815794" w:rsidRDefault="002D63D1" w:rsidP="002D63D1">
      <w:pPr>
        <w:rPr>
          <w:lang w:val="en-GB"/>
        </w:rPr>
      </w:pPr>
    </w:p>
    <w:p w14:paraId="5E89869C" w14:textId="77777777" w:rsidR="002D63D1" w:rsidRPr="00815794" w:rsidRDefault="002D63D1" w:rsidP="002D63D1">
      <w:pPr>
        <w:rPr>
          <w:lang w:val="en-GB"/>
        </w:rPr>
      </w:pPr>
      <w:r w:rsidRPr="00815794">
        <w:rPr>
          <w:lang w:val="en-GB"/>
        </w:rPr>
        <w:lastRenderedPageBreak/>
        <w:t>The CEA warrants the Licensee against any infringement action relating to the elements of the Software of which the CEA is the author.</w:t>
      </w:r>
    </w:p>
    <w:p w14:paraId="5CFDEBA8" w14:textId="77777777" w:rsidR="002D63D1" w:rsidRPr="00815794" w:rsidRDefault="002D63D1" w:rsidP="002D63D1">
      <w:pPr>
        <w:rPr>
          <w:lang w:val="en-GB"/>
        </w:rPr>
      </w:pPr>
      <w:r w:rsidRPr="00815794">
        <w:rPr>
          <w:lang w:val="en-GB"/>
        </w:rPr>
        <w:t>In this respect, the CEA shall bear the cost of any damages and interest that the Licensee may be ordered to pay by a court decision that has become final and that is based exclusively on the demonstration of an infringement for which the CEA is responsible. However, the CEA shall not reimburse any costs incurred by the Licensee without its authorisation.</w:t>
      </w:r>
    </w:p>
    <w:p w14:paraId="144675D5" w14:textId="77777777" w:rsidR="002D63D1" w:rsidRPr="00815794" w:rsidRDefault="002D63D1" w:rsidP="002D63D1">
      <w:pPr>
        <w:rPr>
          <w:lang w:val="en-GB"/>
        </w:rPr>
      </w:pPr>
    </w:p>
    <w:p w14:paraId="6E233222" w14:textId="77777777" w:rsidR="002D63D1" w:rsidRPr="00815794" w:rsidRDefault="002D63D1" w:rsidP="002D63D1">
      <w:pPr>
        <w:rPr>
          <w:lang w:val="en-GB"/>
        </w:rPr>
      </w:pPr>
      <w:r w:rsidRPr="00815794">
        <w:rPr>
          <w:lang w:val="en-GB"/>
        </w:rPr>
        <w:t>This warrant is subject to the following express conditions:</w:t>
      </w:r>
    </w:p>
    <w:p w14:paraId="574746AD" w14:textId="77777777" w:rsidR="002D63D1" w:rsidRPr="00815794" w:rsidRDefault="002D63D1" w:rsidP="002D63D1">
      <w:pPr>
        <w:rPr>
          <w:lang w:val="en-GB"/>
        </w:rPr>
      </w:pPr>
      <w:r w:rsidRPr="00815794">
        <w:rPr>
          <w:lang w:val="en-GB"/>
        </w:rPr>
        <w:t>- that the Licensee has promptly notified the CEA in writing of the infringement action or the claim that preceded such action,</w:t>
      </w:r>
    </w:p>
    <w:p w14:paraId="646F2C4B" w14:textId="77777777" w:rsidR="002D63D1" w:rsidRPr="00815794" w:rsidRDefault="002D63D1" w:rsidP="002D63D1">
      <w:pPr>
        <w:rPr>
          <w:lang w:val="en-GB"/>
        </w:rPr>
      </w:pPr>
      <w:r w:rsidRPr="00815794">
        <w:rPr>
          <w:lang w:val="en-GB"/>
        </w:rPr>
        <w:t>- that the CEA has been able to defend its own interests and those of the Licensee, and to this end, that the Licensee has cooperated loyally by providing all necessary elements, information and assistance,</w:t>
      </w:r>
    </w:p>
    <w:p w14:paraId="15A6B4F6" w14:textId="77777777" w:rsidR="002D63D1" w:rsidRPr="00815794" w:rsidRDefault="002D63D1" w:rsidP="002D63D1">
      <w:pPr>
        <w:rPr>
          <w:lang w:val="en-GB"/>
        </w:rPr>
      </w:pPr>
      <w:r w:rsidRPr="00815794">
        <w:rPr>
          <w:lang w:val="en-GB"/>
        </w:rPr>
        <w:t xml:space="preserve">- that the Licensee : </w:t>
      </w:r>
    </w:p>
    <w:p w14:paraId="04973B30" w14:textId="77777777" w:rsidR="002D63D1" w:rsidRPr="00815794" w:rsidRDefault="002D63D1" w:rsidP="002D63D1">
      <w:pPr>
        <w:pStyle w:val="Paragraphedeliste"/>
        <w:numPr>
          <w:ilvl w:val="0"/>
          <w:numId w:val="19"/>
        </w:numPr>
        <w:rPr>
          <w:lang w:val="en-GB"/>
        </w:rPr>
      </w:pPr>
      <w:r w:rsidRPr="00815794">
        <w:rPr>
          <w:lang w:val="en-GB"/>
        </w:rPr>
        <w:t>has not used the Software with software not supplied, not recommended or not approved by the CEA,</w:t>
      </w:r>
    </w:p>
    <w:p w14:paraId="692FAC53" w14:textId="50F93C9D" w:rsidR="002D63D1" w:rsidRPr="00815794" w:rsidRDefault="002D63D1" w:rsidP="002D63D1">
      <w:pPr>
        <w:pStyle w:val="Paragraphedeliste"/>
        <w:numPr>
          <w:ilvl w:val="0"/>
          <w:numId w:val="19"/>
        </w:numPr>
        <w:rPr>
          <w:lang w:val="en-GB"/>
        </w:rPr>
      </w:pPr>
      <w:r w:rsidRPr="00815794">
        <w:rPr>
          <w:lang w:val="en-GB"/>
        </w:rPr>
        <w:t>has not modified or used a version of the Software other than that supplied by the CEA.</w:t>
      </w:r>
    </w:p>
    <w:p w14:paraId="64F2E90E" w14:textId="77777777" w:rsidR="002D63D1" w:rsidRPr="00815794" w:rsidRDefault="002D63D1" w:rsidP="002D63D1">
      <w:pPr>
        <w:rPr>
          <w:lang w:val="en-GB"/>
        </w:rPr>
      </w:pPr>
    </w:p>
    <w:p w14:paraId="55E3B66B" w14:textId="14F2C92F" w:rsidR="002D63D1" w:rsidRPr="00815794" w:rsidRDefault="002D63D1" w:rsidP="002D63D1">
      <w:pPr>
        <w:rPr>
          <w:lang w:val="en-GB"/>
        </w:rPr>
      </w:pPr>
      <w:r w:rsidRPr="00815794">
        <w:rPr>
          <w:lang w:val="en-GB"/>
        </w:rPr>
        <w:t>In the event that the prohibition of use of the EUROPLEXUS Code is pronounced as a result of an infringement action or results from a transaction signed with the plaintiff in the infringement action, the CEA shall endeavour, at it</w:t>
      </w:r>
      <w:r w:rsidR="00E6282B">
        <w:rPr>
          <w:lang w:val="en-GB"/>
        </w:rPr>
        <w:t>s choice and at its own expense</w:t>
      </w:r>
      <w:r w:rsidRPr="00815794">
        <w:rPr>
          <w:lang w:val="en-GB"/>
        </w:rPr>
        <w:t>:</w:t>
      </w:r>
    </w:p>
    <w:p w14:paraId="1BDA1C23" w14:textId="77777777" w:rsidR="002D63D1" w:rsidRPr="00815794" w:rsidRDefault="002D63D1" w:rsidP="002D63D1">
      <w:pPr>
        <w:rPr>
          <w:lang w:val="en-GB"/>
        </w:rPr>
      </w:pPr>
      <w:r w:rsidRPr="00815794">
        <w:rPr>
          <w:lang w:val="en-GB"/>
        </w:rPr>
        <w:t>- either to obtain the right for the Licensee to continue to use the Software under the conditions provided for in this agreement,</w:t>
      </w:r>
    </w:p>
    <w:p w14:paraId="19762875" w14:textId="77777777" w:rsidR="002D63D1" w:rsidRPr="00815794" w:rsidRDefault="002D63D1" w:rsidP="002D63D1">
      <w:pPr>
        <w:rPr>
          <w:lang w:val="en-GB"/>
        </w:rPr>
      </w:pPr>
      <w:r w:rsidRPr="00815794">
        <w:rPr>
          <w:lang w:val="en-GB"/>
        </w:rPr>
        <w:t xml:space="preserve">- or to replace the infringing programs with others, free of any third party claims and enabling the same functionality to be provided, </w:t>
      </w:r>
    </w:p>
    <w:p w14:paraId="64FADDC1" w14:textId="77777777" w:rsidR="002D63D1" w:rsidRPr="00815794" w:rsidRDefault="002D63D1" w:rsidP="002D63D1">
      <w:pPr>
        <w:rPr>
          <w:lang w:val="en-GB"/>
        </w:rPr>
      </w:pPr>
      <w:r w:rsidRPr="00815794">
        <w:rPr>
          <w:lang w:val="en-GB"/>
        </w:rPr>
        <w:t>- or to modify the infringing programs in such a way as to avoid said infringement while ensuring the same functionality.</w:t>
      </w:r>
    </w:p>
    <w:p w14:paraId="071A195F" w14:textId="77777777" w:rsidR="002D63D1" w:rsidRPr="00815794" w:rsidRDefault="002D63D1" w:rsidP="002D63D1">
      <w:pPr>
        <w:rPr>
          <w:lang w:val="en-GB"/>
        </w:rPr>
      </w:pPr>
    </w:p>
    <w:p w14:paraId="0F4C0657" w14:textId="77777777" w:rsidR="002D63D1" w:rsidRPr="00815794" w:rsidRDefault="002D63D1" w:rsidP="002D63D1">
      <w:pPr>
        <w:rPr>
          <w:lang w:val="en-GB"/>
        </w:rPr>
      </w:pPr>
      <w:r w:rsidRPr="00815794">
        <w:rPr>
          <w:lang w:val="en-GB"/>
        </w:rPr>
        <w:t>If it is found that none of these three alternatives can be envisaged, the CEA shall compensate the Licensee by returning to it, in exchange for the return of the Software, the amount of the royalty paid less the corresponding depreciation made by the Licensee.</w:t>
      </w:r>
    </w:p>
    <w:p w14:paraId="729BED40" w14:textId="77777777" w:rsidR="002D63D1" w:rsidRPr="00815794" w:rsidRDefault="002D63D1" w:rsidP="002D63D1">
      <w:pPr>
        <w:rPr>
          <w:lang w:val="en-GB"/>
        </w:rPr>
      </w:pPr>
    </w:p>
    <w:p w14:paraId="62E9B28C" w14:textId="77777777" w:rsidR="002D63D1" w:rsidRPr="00815794" w:rsidRDefault="002D63D1" w:rsidP="002D63D1">
      <w:pPr>
        <w:rPr>
          <w:lang w:val="en-GB"/>
        </w:rPr>
      </w:pPr>
      <w:r w:rsidRPr="00815794">
        <w:rPr>
          <w:lang w:val="en-GB"/>
        </w:rPr>
        <w:t>The provisions set forth in this article establish the limits of the CEA's liability in respect of copyright infringement.</w:t>
      </w:r>
    </w:p>
    <w:p w14:paraId="3A73A044" w14:textId="77777777" w:rsidR="002D63D1" w:rsidRPr="00815794" w:rsidRDefault="002D63D1" w:rsidP="002D63D1">
      <w:pPr>
        <w:rPr>
          <w:lang w:val="en-GB"/>
        </w:rPr>
      </w:pPr>
    </w:p>
    <w:p w14:paraId="00D830C4" w14:textId="416DE815" w:rsidR="002D63D1" w:rsidRPr="00815794" w:rsidRDefault="002D63D1" w:rsidP="002D63D1">
      <w:pPr>
        <w:rPr>
          <w:b/>
          <w:lang w:val="en-GB"/>
        </w:rPr>
      </w:pPr>
      <w:r w:rsidRPr="00815794">
        <w:rPr>
          <w:b/>
          <w:lang w:val="en-GB"/>
        </w:rPr>
        <w:t xml:space="preserve">ARTICLE </w:t>
      </w:r>
      <w:r w:rsidR="00687E62" w:rsidRPr="00815794">
        <w:rPr>
          <w:b/>
          <w:lang w:val="en-GB"/>
        </w:rPr>
        <w:t>1</w:t>
      </w:r>
      <w:r w:rsidR="00687E62">
        <w:rPr>
          <w:b/>
          <w:lang w:val="en-GB"/>
        </w:rPr>
        <w:t>9</w:t>
      </w:r>
      <w:r w:rsidRPr="00815794">
        <w:rPr>
          <w:b/>
          <w:lang w:val="en-GB"/>
        </w:rPr>
        <w:t>.</w:t>
      </w:r>
      <w:r w:rsidRPr="00815794">
        <w:rPr>
          <w:b/>
          <w:lang w:val="en-GB"/>
        </w:rPr>
        <w:tab/>
        <w:t>INTELLECTUAL PROPERTY</w:t>
      </w:r>
    </w:p>
    <w:p w14:paraId="00D37D70" w14:textId="77777777" w:rsidR="002D63D1" w:rsidRPr="00815794" w:rsidRDefault="002D63D1" w:rsidP="002D63D1">
      <w:pPr>
        <w:rPr>
          <w:lang w:val="en-GB"/>
        </w:rPr>
      </w:pPr>
    </w:p>
    <w:p w14:paraId="4C7FE7F0" w14:textId="01A1BA33" w:rsidR="002D63D1" w:rsidRPr="00815794" w:rsidRDefault="002D63D1" w:rsidP="002D63D1">
      <w:pPr>
        <w:rPr>
          <w:lang w:val="en-GB"/>
        </w:rPr>
      </w:pPr>
      <w:r w:rsidRPr="00815794">
        <w:rPr>
          <w:lang w:val="en-GB"/>
        </w:rPr>
        <w:t>This Agreement does not entail the transfer of any intellectual property rights in the Software to the Licensee. The Parties acknowledge that the Software remains the exclusive property of the CEA and the European Commission, which therefore reserve all ownership rights in respect thereof. Consequently, the Licensee may not ple</w:t>
      </w:r>
      <w:r w:rsidR="00E6282B">
        <w:rPr>
          <w:lang w:val="en-GB"/>
        </w:rPr>
        <w:t>dge or assign it, nor sub-</w:t>
      </w:r>
      <w:r w:rsidR="007C362C">
        <w:rPr>
          <w:lang w:val="en-GB"/>
        </w:rPr>
        <w:t>license</w:t>
      </w:r>
      <w:r w:rsidRPr="00815794">
        <w:rPr>
          <w:lang w:val="en-GB"/>
        </w:rPr>
        <w:t xml:space="preserve"> it, nor lend it either free of charge or against payment.</w:t>
      </w:r>
    </w:p>
    <w:p w14:paraId="15D8D7D1" w14:textId="7895C8D7" w:rsidR="002D63D1" w:rsidRPr="00815794" w:rsidRDefault="002D63D1" w:rsidP="002D63D1">
      <w:pPr>
        <w:rPr>
          <w:lang w:val="en-GB"/>
        </w:rPr>
      </w:pPr>
      <w:r w:rsidRPr="00815794">
        <w:rPr>
          <w:lang w:val="en-GB"/>
        </w:rPr>
        <w:t>The Licens</w:t>
      </w:r>
      <w:r w:rsidR="00E6282B">
        <w:rPr>
          <w:lang w:val="en-GB"/>
        </w:rPr>
        <w:t>ee expressly undertakes</w:t>
      </w:r>
      <w:r w:rsidRPr="00815794">
        <w:rPr>
          <w:lang w:val="en-GB"/>
        </w:rPr>
        <w:t>:</w:t>
      </w:r>
    </w:p>
    <w:p w14:paraId="10ABEFFE" w14:textId="3470E057" w:rsidR="002D63D1" w:rsidRPr="00815794" w:rsidRDefault="002D63D1" w:rsidP="002D63D1">
      <w:pPr>
        <w:ind w:firstLine="708"/>
        <w:rPr>
          <w:lang w:val="en-GB"/>
        </w:rPr>
      </w:pPr>
      <w:r w:rsidRPr="00815794">
        <w:rPr>
          <w:lang w:val="en-GB"/>
        </w:rPr>
        <w:t>- not to delete or modify in any way whatsoever the intellectual property notices or other property legends affixed to the Software</w:t>
      </w:r>
      <w:r w:rsidR="00D1053B">
        <w:rPr>
          <w:lang w:val="en-GB"/>
        </w:rPr>
        <w:t>,</w:t>
      </w:r>
      <w:r w:rsidR="00D1053B" w:rsidRPr="00815794">
        <w:rPr>
          <w:lang w:val="en-GB"/>
        </w:rPr>
        <w:t xml:space="preserve"> </w:t>
      </w:r>
      <w:r w:rsidRPr="00815794">
        <w:rPr>
          <w:lang w:val="en-GB"/>
        </w:rPr>
        <w:t>and</w:t>
      </w:r>
    </w:p>
    <w:p w14:paraId="2F2292C8" w14:textId="0E396A0D" w:rsidR="002D63D1" w:rsidRPr="00815794" w:rsidRDefault="002D63D1" w:rsidP="002D63D1">
      <w:pPr>
        <w:ind w:firstLine="708"/>
        <w:rPr>
          <w:lang w:val="en-GB"/>
        </w:rPr>
      </w:pPr>
      <w:r w:rsidRPr="00815794">
        <w:rPr>
          <w:lang w:val="en-GB"/>
        </w:rPr>
        <w:t xml:space="preserve">- to reproduce the said intellectual property notices or other property legends identically on the backup copy of the Software. </w:t>
      </w:r>
    </w:p>
    <w:p w14:paraId="5C65BC46" w14:textId="77777777" w:rsidR="002D63D1" w:rsidRPr="00815794" w:rsidRDefault="002D63D1" w:rsidP="002D63D1">
      <w:pPr>
        <w:rPr>
          <w:lang w:val="en-GB"/>
        </w:rPr>
      </w:pPr>
    </w:p>
    <w:p w14:paraId="45F4BD6B" w14:textId="77777777" w:rsidR="002D63D1" w:rsidRPr="00815794" w:rsidRDefault="002D63D1" w:rsidP="002D63D1">
      <w:pPr>
        <w:rPr>
          <w:lang w:val="en-GB"/>
        </w:rPr>
      </w:pPr>
      <w:r w:rsidRPr="00815794">
        <w:rPr>
          <w:lang w:val="en-GB"/>
        </w:rPr>
        <w:lastRenderedPageBreak/>
        <w:t xml:space="preserve">Similarly, no right to a trademark, trade name or any other distinctive sign is granted to the Licensee by this Agreement. </w:t>
      </w:r>
    </w:p>
    <w:p w14:paraId="5913929A" w14:textId="77777777" w:rsidR="002D63D1" w:rsidRPr="00815794" w:rsidRDefault="002D63D1" w:rsidP="002D63D1">
      <w:pPr>
        <w:rPr>
          <w:lang w:val="en-GB"/>
        </w:rPr>
      </w:pPr>
    </w:p>
    <w:p w14:paraId="5EEC0AE4" w14:textId="77777777" w:rsidR="002D63D1" w:rsidRPr="00815794" w:rsidRDefault="002D63D1" w:rsidP="002D63D1">
      <w:pPr>
        <w:rPr>
          <w:lang w:val="en-GB"/>
        </w:rPr>
      </w:pPr>
      <w:r w:rsidRPr="00815794">
        <w:rPr>
          <w:lang w:val="en-GB"/>
        </w:rPr>
        <w:t>The Licensee undertakes not to infringe, directly or indirectly, the intellectual property rights of the CEA and to take all necessary measures with regard to its staff to ensure that the said intellectual property rights of the CEA are respected.</w:t>
      </w:r>
    </w:p>
    <w:p w14:paraId="206AAAB7" w14:textId="77777777" w:rsidR="002D63D1" w:rsidRPr="00815794" w:rsidRDefault="002D63D1" w:rsidP="002D63D1">
      <w:pPr>
        <w:rPr>
          <w:lang w:val="en-GB"/>
        </w:rPr>
      </w:pPr>
    </w:p>
    <w:p w14:paraId="3723F8CF" w14:textId="306D3436" w:rsidR="002D63D1" w:rsidRPr="00815794" w:rsidRDefault="002D63D1" w:rsidP="002D63D1">
      <w:pPr>
        <w:rPr>
          <w:b/>
          <w:lang w:val="en-GB"/>
        </w:rPr>
      </w:pPr>
      <w:r w:rsidRPr="00815794">
        <w:rPr>
          <w:b/>
          <w:lang w:val="en-GB"/>
        </w:rPr>
        <w:t xml:space="preserve">ARTICLE </w:t>
      </w:r>
      <w:r w:rsidR="00687E62" w:rsidRPr="00815794">
        <w:rPr>
          <w:b/>
          <w:lang w:val="en-GB"/>
        </w:rPr>
        <w:t>1</w:t>
      </w:r>
      <w:r w:rsidR="00687E62">
        <w:rPr>
          <w:b/>
          <w:lang w:val="en-GB"/>
        </w:rPr>
        <w:t>0</w:t>
      </w:r>
      <w:r w:rsidRPr="00815794">
        <w:rPr>
          <w:b/>
          <w:lang w:val="en-GB"/>
        </w:rPr>
        <w:t>.</w:t>
      </w:r>
      <w:r w:rsidRPr="00815794">
        <w:rPr>
          <w:b/>
          <w:lang w:val="en-GB"/>
        </w:rPr>
        <w:tab/>
        <w:t>FINANCIAL CONDITIONS</w:t>
      </w:r>
    </w:p>
    <w:p w14:paraId="7A0CFE3A" w14:textId="77777777" w:rsidR="002D63D1" w:rsidRPr="00815794" w:rsidRDefault="002D63D1" w:rsidP="002D63D1">
      <w:pPr>
        <w:rPr>
          <w:lang w:val="en-GB"/>
        </w:rPr>
      </w:pPr>
    </w:p>
    <w:p w14:paraId="5F81FFE3" w14:textId="6982B443" w:rsidR="002D63D1" w:rsidRPr="00815794" w:rsidRDefault="002D63D1" w:rsidP="002D63D1">
      <w:pPr>
        <w:rPr>
          <w:lang w:val="en-GB"/>
        </w:rPr>
      </w:pPr>
      <w:r w:rsidRPr="00815794">
        <w:rPr>
          <w:lang w:val="en-GB"/>
        </w:rPr>
        <w:t xml:space="preserve">The sums owed by the Licensee to the CEA in return for the </w:t>
      </w:r>
      <w:r w:rsidR="007C362C">
        <w:rPr>
          <w:lang w:val="en-GB"/>
        </w:rPr>
        <w:t>license</w:t>
      </w:r>
      <w:r w:rsidRPr="00815794">
        <w:rPr>
          <w:lang w:val="en-GB"/>
        </w:rPr>
        <w:t xml:space="preserve"> of the rights granted in article 3 of this </w:t>
      </w:r>
      <w:r w:rsidR="00687E62">
        <w:rPr>
          <w:lang w:val="en-GB"/>
        </w:rPr>
        <w:t>A</w:t>
      </w:r>
      <w:r w:rsidR="00687E62" w:rsidRPr="00815794">
        <w:rPr>
          <w:lang w:val="en-GB"/>
        </w:rPr>
        <w:t xml:space="preserve">greement </w:t>
      </w:r>
      <w:r w:rsidRPr="00815794">
        <w:rPr>
          <w:lang w:val="en-GB"/>
        </w:rPr>
        <w:t xml:space="preserve">and for the technical assistance and maintenance services provided to the Licensee in accordance with the provisions of article 4 of this </w:t>
      </w:r>
      <w:r w:rsidR="00687E62">
        <w:rPr>
          <w:lang w:val="en-GB"/>
        </w:rPr>
        <w:t>A</w:t>
      </w:r>
      <w:r w:rsidR="00687E62" w:rsidRPr="00815794">
        <w:rPr>
          <w:lang w:val="en-GB"/>
        </w:rPr>
        <w:t xml:space="preserve">greement </w:t>
      </w:r>
      <w:r w:rsidRPr="00815794">
        <w:rPr>
          <w:lang w:val="en-GB"/>
        </w:rPr>
        <w:t xml:space="preserve">are those indicated in the special </w:t>
      </w:r>
      <w:r w:rsidR="007C362C">
        <w:rPr>
          <w:lang w:val="en-GB"/>
        </w:rPr>
        <w:t>license</w:t>
      </w:r>
      <w:r w:rsidRPr="00815794">
        <w:rPr>
          <w:lang w:val="en-GB"/>
        </w:rPr>
        <w:t xml:space="preserve"> conditions signed by the Licensee. </w:t>
      </w:r>
    </w:p>
    <w:p w14:paraId="19429B62" w14:textId="77777777" w:rsidR="002D63D1" w:rsidRPr="00815794" w:rsidRDefault="002D63D1" w:rsidP="002D63D1">
      <w:pPr>
        <w:rPr>
          <w:lang w:val="en-GB"/>
        </w:rPr>
      </w:pPr>
    </w:p>
    <w:p w14:paraId="2B4FB201" w14:textId="564A6793" w:rsidR="002D63D1" w:rsidRPr="00815794" w:rsidRDefault="002D63D1" w:rsidP="002D63D1">
      <w:pPr>
        <w:rPr>
          <w:lang w:val="en-GB"/>
        </w:rPr>
      </w:pPr>
      <w:r w:rsidRPr="00815794">
        <w:rPr>
          <w:lang w:val="en-GB"/>
        </w:rPr>
        <w:t xml:space="preserve">The conditions for invoicing the sums due by the Licensee are those indicated in the special </w:t>
      </w:r>
      <w:r w:rsidR="007C362C">
        <w:rPr>
          <w:lang w:val="en-GB"/>
        </w:rPr>
        <w:t>license</w:t>
      </w:r>
      <w:r w:rsidRPr="00815794">
        <w:rPr>
          <w:lang w:val="en-GB"/>
        </w:rPr>
        <w:t xml:space="preserve"> conditions signed by the Licensee.</w:t>
      </w:r>
    </w:p>
    <w:p w14:paraId="2B6C9B12" w14:textId="77777777" w:rsidR="002D63D1" w:rsidRPr="00815794" w:rsidRDefault="002D63D1" w:rsidP="002D63D1">
      <w:pPr>
        <w:rPr>
          <w:lang w:val="en-GB"/>
        </w:rPr>
      </w:pPr>
    </w:p>
    <w:p w14:paraId="0085B8B1" w14:textId="77777777" w:rsidR="002D63D1" w:rsidRPr="00815794" w:rsidRDefault="002D63D1" w:rsidP="002D63D1">
      <w:pPr>
        <w:rPr>
          <w:lang w:val="en-GB"/>
        </w:rPr>
      </w:pPr>
    </w:p>
    <w:p w14:paraId="250B05CA" w14:textId="6070DCD5" w:rsidR="002D63D1" w:rsidRPr="00815794" w:rsidRDefault="002D63D1" w:rsidP="002D63D1">
      <w:pPr>
        <w:rPr>
          <w:b/>
          <w:lang w:val="en-GB"/>
        </w:rPr>
      </w:pPr>
      <w:r w:rsidRPr="00815794">
        <w:rPr>
          <w:b/>
          <w:lang w:val="en-GB"/>
        </w:rPr>
        <w:t xml:space="preserve">ARTICLE </w:t>
      </w:r>
      <w:r w:rsidR="00687E62" w:rsidRPr="00815794">
        <w:rPr>
          <w:b/>
          <w:lang w:val="en-GB"/>
        </w:rPr>
        <w:t>1</w:t>
      </w:r>
      <w:r w:rsidR="00687E62">
        <w:rPr>
          <w:b/>
          <w:lang w:val="en-GB"/>
        </w:rPr>
        <w:t>1</w:t>
      </w:r>
      <w:r w:rsidRPr="00815794">
        <w:rPr>
          <w:b/>
          <w:lang w:val="en-GB"/>
        </w:rPr>
        <w:t>.</w:t>
      </w:r>
      <w:r w:rsidRPr="00815794">
        <w:rPr>
          <w:b/>
          <w:lang w:val="en-GB"/>
        </w:rPr>
        <w:tab/>
        <w:t>ENTRY INTO FORCE AND DURATION</w:t>
      </w:r>
    </w:p>
    <w:p w14:paraId="32E9E5A9" w14:textId="77777777" w:rsidR="002D63D1" w:rsidRPr="00815794" w:rsidRDefault="002D63D1" w:rsidP="002D63D1">
      <w:pPr>
        <w:rPr>
          <w:lang w:val="en-GB"/>
        </w:rPr>
      </w:pPr>
    </w:p>
    <w:p w14:paraId="521C4A1D" w14:textId="09C61165" w:rsidR="002D63D1" w:rsidRPr="00815794" w:rsidRDefault="002D63D1" w:rsidP="002D63D1">
      <w:pPr>
        <w:rPr>
          <w:lang w:val="en-GB"/>
        </w:rPr>
      </w:pPr>
      <w:r w:rsidRPr="00815794">
        <w:rPr>
          <w:lang w:val="en-GB"/>
        </w:rPr>
        <w:t xml:space="preserve">The rights granted and the maintenance services are granted for the duration set in the special </w:t>
      </w:r>
      <w:r w:rsidR="007C362C">
        <w:rPr>
          <w:lang w:val="en-GB"/>
        </w:rPr>
        <w:t>license</w:t>
      </w:r>
      <w:r w:rsidRPr="00815794">
        <w:rPr>
          <w:lang w:val="en-GB"/>
        </w:rPr>
        <w:t xml:space="preserve"> conditions. At the end of this term, the </w:t>
      </w:r>
      <w:r w:rsidR="007C362C">
        <w:rPr>
          <w:lang w:val="en-GB"/>
        </w:rPr>
        <w:t>license</w:t>
      </w:r>
      <w:r w:rsidRPr="00815794">
        <w:rPr>
          <w:lang w:val="en-GB"/>
        </w:rPr>
        <w:t xml:space="preserve"> and/or maintenance services may be renewed by means of an amendment signed by both Parties for a specified period and after acceptance of either a new </w:t>
      </w:r>
      <w:r w:rsidR="007C362C">
        <w:rPr>
          <w:lang w:val="en-GB"/>
        </w:rPr>
        <w:t>license</w:t>
      </w:r>
      <w:r w:rsidRPr="00815794">
        <w:rPr>
          <w:lang w:val="en-GB"/>
        </w:rPr>
        <w:t xml:space="preserve"> by the Licensee or an additional year of maintenance. </w:t>
      </w:r>
    </w:p>
    <w:p w14:paraId="22542832" w14:textId="77777777" w:rsidR="002D63D1" w:rsidRPr="00815794" w:rsidRDefault="002D63D1" w:rsidP="002D63D1">
      <w:pPr>
        <w:rPr>
          <w:lang w:val="en-GB"/>
        </w:rPr>
      </w:pPr>
    </w:p>
    <w:p w14:paraId="1196C64E" w14:textId="69B316A4" w:rsidR="002D63D1" w:rsidRPr="00815794" w:rsidRDefault="002D63D1" w:rsidP="002D63D1">
      <w:pPr>
        <w:rPr>
          <w:lang w:val="en-GB"/>
        </w:rPr>
      </w:pPr>
      <w:r w:rsidRPr="00815794">
        <w:rPr>
          <w:lang w:val="en-GB"/>
        </w:rPr>
        <w:t xml:space="preserve">Upon expiry or termination of this Agreement, the Licensee shall (i) immediately cease using the Software, (ii) return, at </w:t>
      </w:r>
      <w:r w:rsidR="00C31CAA">
        <w:rPr>
          <w:lang w:val="en-GB"/>
        </w:rPr>
        <w:t>his/her</w:t>
      </w:r>
      <w:r w:rsidR="00C31CAA" w:rsidRPr="00815794">
        <w:rPr>
          <w:lang w:val="en-GB"/>
        </w:rPr>
        <w:t xml:space="preserve"> </w:t>
      </w:r>
      <w:r w:rsidRPr="00815794">
        <w:rPr>
          <w:lang w:val="en-GB"/>
        </w:rPr>
        <w:t xml:space="preserve">own expense, to the CEA, within ten (10) calendar days, the Software, the user manuals, the associated </w:t>
      </w:r>
      <w:r w:rsidR="00C31CAA">
        <w:rPr>
          <w:lang w:val="en-GB"/>
        </w:rPr>
        <w:t>digital</w:t>
      </w:r>
      <w:r w:rsidR="00C31CAA" w:rsidRPr="00815794">
        <w:rPr>
          <w:lang w:val="en-GB"/>
        </w:rPr>
        <w:t xml:space="preserve"> </w:t>
      </w:r>
      <w:r w:rsidRPr="00815794">
        <w:rPr>
          <w:lang w:val="en-GB"/>
        </w:rPr>
        <w:t xml:space="preserve">and physical documentation as well as any documents that may have been provided to </w:t>
      </w:r>
      <w:r w:rsidR="00C31CAA">
        <w:rPr>
          <w:lang w:val="en-GB"/>
        </w:rPr>
        <w:t>him/her</w:t>
      </w:r>
      <w:r w:rsidR="00C31CAA" w:rsidRPr="00815794">
        <w:rPr>
          <w:lang w:val="en-GB"/>
        </w:rPr>
        <w:t xml:space="preserve"> </w:t>
      </w:r>
      <w:r w:rsidRPr="00815794">
        <w:rPr>
          <w:lang w:val="en-GB"/>
        </w:rPr>
        <w:t>by the CEA during the performance of this Agreement, and (ii) pay any outstanding amount, if any, to the CEA.</w:t>
      </w:r>
    </w:p>
    <w:p w14:paraId="60426464" w14:textId="77777777" w:rsidR="002D63D1" w:rsidRPr="00815794" w:rsidRDefault="002D63D1" w:rsidP="002D63D1">
      <w:pPr>
        <w:rPr>
          <w:lang w:val="en-GB"/>
        </w:rPr>
      </w:pPr>
    </w:p>
    <w:p w14:paraId="6E124A29" w14:textId="77777777" w:rsidR="002D63D1" w:rsidRPr="00815794" w:rsidRDefault="002D63D1" w:rsidP="002D63D1">
      <w:pPr>
        <w:rPr>
          <w:lang w:val="en-GB"/>
        </w:rPr>
      </w:pPr>
    </w:p>
    <w:p w14:paraId="4EB3EE12" w14:textId="64D4B9E8" w:rsidR="002D63D1" w:rsidRPr="00815794" w:rsidRDefault="002D63D1" w:rsidP="002D63D1">
      <w:pPr>
        <w:rPr>
          <w:b/>
          <w:lang w:val="en-GB"/>
        </w:rPr>
      </w:pPr>
      <w:r w:rsidRPr="00815794">
        <w:rPr>
          <w:b/>
          <w:lang w:val="en-GB"/>
        </w:rPr>
        <w:t xml:space="preserve">ARTICLE </w:t>
      </w:r>
      <w:r w:rsidR="00687E62" w:rsidRPr="00815794">
        <w:rPr>
          <w:b/>
          <w:lang w:val="en-GB"/>
        </w:rPr>
        <w:t>1</w:t>
      </w:r>
      <w:r w:rsidR="00687E62">
        <w:rPr>
          <w:b/>
          <w:lang w:val="en-GB"/>
        </w:rPr>
        <w:t>2</w:t>
      </w:r>
      <w:r w:rsidRPr="00815794">
        <w:rPr>
          <w:b/>
          <w:lang w:val="en-GB"/>
        </w:rPr>
        <w:t>.</w:t>
      </w:r>
      <w:r w:rsidRPr="00815794">
        <w:rPr>
          <w:b/>
          <w:lang w:val="en-GB"/>
        </w:rPr>
        <w:tab/>
        <w:t>TERMINATION</w:t>
      </w:r>
    </w:p>
    <w:p w14:paraId="67C10706" w14:textId="77777777" w:rsidR="002D63D1" w:rsidRPr="00815794" w:rsidRDefault="002D63D1" w:rsidP="002D63D1">
      <w:pPr>
        <w:rPr>
          <w:lang w:val="en-GB"/>
        </w:rPr>
      </w:pPr>
    </w:p>
    <w:p w14:paraId="73374CE4" w14:textId="4FECF403" w:rsidR="002D63D1" w:rsidRPr="00815794" w:rsidRDefault="002D63D1" w:rsidP="002D63D1">
      <w:pPr>
        <w:rPr>
          <w:lang w:val="en-GB"/>
        </w:rPr>
      </w:pPr>
      <w:r w:rsidRPr="00815794">
        <w:rPr>
          <w:lang w:val="en-GB"/>
        </w:rPr>
        <w:t xml:space="preserve">This </w:t>
      </w:r>
      <w:r w:rsidR="00687E62" w:rsidRPr="00815794">
        <w:rPr>
          <w:lang w:val="en-GB"/>
        </w:rPr>
        <w:t>Agreement</w:t>
      </w:r>
      <w:r w:rsidRPr="00815794">
        <w:rPr>
          <w:lang w:val="en-GB"/>
        </w:rPr>
        <w:t xml:space="preserve"> may be terminated by either Party in the event of failure by the other Party to fulfil its obligations. Termination shall not become effective until three (3) months after the complaining Party has sent a registered letter with acknowledgement of receipt setting out the reasons for the complaint, unless within this period the defaulting Party has fulfilled its obligations or has provided proof of an impediment due to force majeure. The termination may be delayed to allow for the full completion of the operations in progress at the time it is pronounced.</w:t>
      </w:r>
    </w:p>
    <w:p w14:paraId="2B8DAD42" w14:textId="77777777" w:rsidR="002D63D1" w:rsidRPr="00815794" w:rsidRDefault="002D63D1" w:rsidP="002D63D1">
      <w:pPr>
        <w:rPr>
          <w:lang w:val="en-GB"/>
        </w:rPr>
      </w:pPr>
    </w:p>
    <w:p w14:paraId="753C7C23" w14:textId="505A0529" w:rsidR="002D63D1" w:rsidRPr="00815794" w:rsidRDefault="002D63D1" w:rsidP="002D63D1">
      <w:pPr>
        <w:rPr>
          <w:b/>
          <w:lang w:val="en-GB"/>
        </w:rPr>
      </w:pPr>
      <w:r w:rsidRPr="00815794">
        <w:rPr>
          <w:b/>
          <w:lang w:val="en-GB"/>
        </w:rPr>
        <w:t xml:space="preserve">ARTICLE </w:t>
      </w:r>
      <w:r w:rsidR="00687E62" w:rsidRPr="00815794">
        <w:rPr>
          <w:b/>
          <w:lang w:val="en-GB"/>
        </w:rPr>
        <w:t>1</w:t>
      </w:r>
      <w:r w:rsidR="00687E62">
        <w:rPr>
          <w:b/>
          <w:lang w:val="en-GB"/>
        </w:rPr>
        <w:t>3</w:t>
      </w:r>
      <w:r w:rsidRPr="00815794">
        <w:rPr>
          <w:b/>
          <w:lang w:val="en-GB"/>
        </w:rPr>
        <w:t>.</w:t>
      </w:r>
      <w:r w:rsidRPr="00815794">
        <w:rPr>
          <w:b/>
          <w:lang w:val="en-GB"/>
        </w:rPr>
        <w:tab/>
        <w:t>SETTLEMENT OF DISPUTES</w:t>
      </w:r>
    </w:p>
    <w:p w14:paraId="2C734FA4" w14:textId="77777777" w:rsidR="002D63D1" w:rsidRPr="00815794" w:rsidRDefault="002D63D1" w:rsidP="002D63D1">
      <w:pPr>
        <w:rPr>
          <w:lang w:val="en-GB"/>
        </w:rPr>
      </w:pPr>
    </w:p>
    <w:p w14:paraId="5EC3030B" w14:textId="16788E56" w:rsidR="002D63D1" w:rsidRPr="00815794" w:rsidRDefault="002D63D1" w:rsidP="002D63D1">
      <w:pPr>
        <w:rPr>
          <w:lang w:val="en-GB"/>
        </w:rPr>
      </w:pPr>
      <w:r w:rsidRPr="00815794">
        <w:rPr>
          <w:lang w:val="en-GB"/>
        </w:rPr>
        <w:t xml:space="preserve">The law applicable to this </w:t>
      </w:r>
      <w:r w:rsidR="007C362C">
        <w:rPr>
          <w:lang w:val="en-GB"/>
        </w:rPr>
        <w:t>License</w:t>
      </w:r>
      <w:r w:rsidRPr="00815794">
        <w:rPr>
          <w:lang w:val="en-GB"/>
        </w:rPr>
        <w:t xml:space="preserve"> is </w:t>
      </w:r>
      <w:r w:rsidR="00AE3E53">
        <w:rPr>
          <w:lang w:val="en-GB"/>
        </w:rPr>
        <w:t xml:space="preserve">the </w:t>
      </w:r>
      <w:r w:rsidRPr="00815794">
        <w:rPr>
          <w:lang w:val="en-GB"/>
        </w:rPr>
        <w:t>French law.</w:t>
      </w:r>
    </w:p>
    <w:p w14:paraId="7A58AD3C" w14:textId="2884C937" w:rsidR="002D63D1" w:rsidRPr="00815794" w:rsidRDefault="002D63D1" w:rsidP="002D63D1">
      <w:pPr>
        <w:rPr>
          <w:lang w:val="en-GB"/>
        </w:rPr>
      </w:pPr>
      <w:r w:rsidRPr="00815794">
        <w:rPr>
          <w:lang w:val="en-GB"/>
        </w:rPr>
        <w:t xml:space="preserve">The Parties shall endeavour to resolve amicably any dispute concerning the interpretation and/or performance of this </w:t>
      </w:r>
      <w:r w:rsidR="00687E62" w:rsidRPr="00815794">
        <w:rPr>
          <w:lang w:val="en-GB"/>
        </w:rPr>
        <w:t>Agreement</w:t>
      </w:r>
      <w:r w:rsidRPr="00815794">
        <w:rPr>
          <w:lang w:val="en-GB"/>
        </w:rPr>
        <w:t>.</w:t>
      </w:r>
    </w:p>
    <w:p w14:paraId="36FADABF" w14:textId="09281C39" w:rsidR="002D63D1" w:rsidRPr="00815794" w:rsidRDefault="002D63D1" w:rsidP="002D63D1">
      <w:pPr>
        <w:rPr>
          <w:lang w:val="en-GB"/>
        </w:rPr>
      </w:pPr>
      <w:r w:rsidRPr="00815794">
        <w:rPr>
          <w:lang w:val="en-GB"/>
        </w:rPr>
        <w:lastRenderedPageBreak/>
        <w:t xml:space="preserve">In the event that the Parties do not reach an agreement within two months of its occurrence, any dispute relating to the interpretation and performance of this </w:t>
      </w:r>
      <w:r w:rsidR="00687E62" w:rsidRPr="00815794">
        <w:rPr>
          <w:lang w:val="en-GB"/>
        </w:rPr>
        <w:t>Agreement</w:t>
      </w:r>
      <w:r w:rsidRPr="00815794">
        <w:rPr>
          <w:lang w:val="en-GB"/>
        </w:rPr>
        <w:t xml:space="preserve"> will be submitted to the competent courts of Paris.</w:t>
      </w:r>
    </w:p>
    <w:p w14:paraId="50A6A648" w14:textId="77777777" w:rsidR="002D63D1" w:rsidRPr="00815794" w:rsidRDefault="002D63D1" w:rsidP="002D63D1">
      <w:pPr>
        <w:rPr>
          <w:lang w:val="en-GB"/>
        </w:rPr>
      </w:pPr>
    </w:p>
    <w:p w14:paraId="2445EA48" w14:textId="62CF76FE" w:rsidR="002D63D1" w:rsidRPr="00815794" w:rsidRDefault="002D63D1" w:rsidP="002D63D1">
      <w:pPr>
        <w:rPr>
          <w:b/>
          <w:lang w:val="en-GB"/>
        </w:rPr>
      </w:pPr>
      <w:r w:rsidRPr="00815794">
        <w:rPr>
          <w:b/>
          <w:lang w:val="en-GB"/>
        </w:rPr>
        <w:t xml:space="preserve">ARTICLE </w:t>
      </w:r>
      <w:r w:rsidR="00687E62" w:rsidRPr="00815794">
        <w:rPr>
          <w:b/>
          <w:lang w:val="en-GB"/>
        </w:rPr>
        <w:t>1</w:t>
      </w:r>
      <w:r w:rsidR="00687E62">
        <w:rPr>
          <w:b/>
          <w:lang w:val="en-GB"/>
        </w:rPr>
        <w:t>4</w:t>
      </w:r>
      <w:r w:rsidRPr="00815794">
        <w:rPr>
          <w:b/>
          <w:lang w:val="en-GB"/>
        </w:rPr>
        <w:t>.</w:t>
      </w:r>
      <w:r w:rsidRPr="00815794">
        <w:rPr>
          <w:b/>
          <w:lang w:val="en-GB"/>
        </w:rPr>
        <w:tab/>
        <w:t xml:space="preserve">MISCELLANEOUS PROVISIONS </w:t>
      </w:r>
    </w:p>
    <w:p w14:paraId="293982A1" w14:textId="77777777" w:rsidR="002D63D1" w:rsidRPr="00815794" w:rsidRDefault="002D63D1" w:rsidP="002D63D1">
      <w:pPr>
        <w:rPr>
          <w:lang w:val="en-GB"/>
        </w:rPr>
      </w:pPr>
    </w:p>
    <w:p w14:paraId="1E55365A" w14:textId="592D5A14" w:rsidR="002D63D1" w:rsidRPr="00815794" w:rsidRDefault="00687E62" w:rsidP="002D63D1">
      <w:pPr>
        <w:rPr>
          <w:lang w:val="en-GB"/>
        </w:rPr>
      </w:pPr>
      <w:r w:rsidRPr="00815794">
        <w:rPr>
          <w:lang w:val="en-GB"/>
        </w:rPr>
        <w:t>1</w:t>
      </w:r>
      <w:r>
        <w:rPr>
          <w:lang w:val="en-GB"/>
        </w:rPr>
        <w:t>4</w:t>
      </w:r>
      <w:r w:rsidR="002D63D1" w:rsidRPr="00815794">
        <w:rPr>
          <w:lang w:val="en-GB"/>
        </w:rPr>
        <w:t>.1-</w:t>
      </w:r>
      <w:r w:rsidR="002D63D1" w:rsidRPr="00815794">
        <w:rPr>
          <w:lang w:val="en-GB"/>
        </w:rPr>
        <w:tab/>
        <w:t xml:space="preserve">The fact that one or other of the Parties fails to invoke one or more of the provisions of this </w:t>
      </w:r>
      <w:r w:rsidRPr="00815794">
        <w:rPr>
          <w:lang w:val="en-GB"/>
        </w:rPr>
        <w:t>Agreement</w:t>
      </w:r>
      <w:r w:rsidR="002D63D1" w:rsidRPr="00815794">
        <w:rPr>
          <w:lang w:val="en-GB"/>
        </w:rPr>
        <w:t xml:space="preserve"> on one or more occasions shall in no way imply a waiver by the interested Party of its right to invoke it at a later date.</w:t>
      </w:r>
    </w:p>
    <w:p w14:paraId="4612E8B2" w14:textId="7232C42A" w:rsidR="002D63D1" w:rsidRPr="00815794" w:rsidRDefault="00687E62" w:rsidP="002D63D1">
      <w:pPr>
        <w:rPr>
          <w:lang w:val="en-GB"/>
        </w:rPr>
      </w:pPr>
      <w:r w:rsidRPr="00815794">
        <w:rPr>
          <w:lang w:val="en-GB"/>
        </w:rPr>
        <w:t>1</w:t>
      </w:r>
      <w:r>
        <w:rPr>
          <w:lang w:val="en-GB"/>
        </w:rPr>
        <w:t>4</w:t>
      </w:r>
      <w:r w:rsidR="002D63D1" w:rsidRPr="00815794">
        <w:rPr>
          <w:lang w:val="en-GB"/>
        </w:rPr>
        <w:t>.2-</w:t>
      </w:r>
      <w:r w:rsidR="002D63D1" w:rsidRPr="00815794">
        <w:rPr>
          <w:lang w:val="en-GB"/>
        </w:rPr>
        <w:tab/>
        <w:t xml:space="preserve">Under no circumstances may this </w:t>
      </w:r>
      <w:r w:rsidRPr="00815794">
        <w:rPr>
          <w:lang w:val="en-GB"/>
        </w:rPr>
        <w:t>Agreement</w:t>
      </w:r>
      <w:r w:rsidR="002D63D1" w:rsidRPr="00815794">
        <w:rPr>
          <w:lang w:val="en-GB"/>
        </w:rPr>
        <w:t xml:space="preserve"> and/or the rights contained herein be transferred or assigned by a Party without the prior written consent of the other Party. </w:t>
      </w:r>
    </w:p>
    <w:p w14:paraId="5E75D1E0" w14:textId="38B3C5FC" w:rsidR="002D63D1" w:rsidRPr="00815794" w:rsidRDefault="00687E62" w:rsidP="002D63D1">
      <w:pPr>
        <w:rPr>
          <w:lang w:val="en-GB"/>
        </w:rPr>
      </w:pPr>
      <w:r w:rsidRPr="00815794">
        <w:rPr>
          <w:lang w:val="en-GB"/>
        </w:rPr>
        <w:t>1</w:t>
      </w:r>
      <w:r>
        <w:rPr>
          <w:lang w:val="en-GB"/>
        </w:rPr>
        <w:t>4</w:t>
      </w:r>
      <w:r w:rsidR="002D63D1" w:rsidRPr="00815794">
        <w:rPr>
          <w:lang w:val="en-GB"/>
        </w:rPr>
        <w:t>.3-</w:t>
      </w:r>
      <w:r w:rsidR="002D63D1" w:rsidRPr="00815794">
        <w:rPr>
          <w:lang w:val="en-GB"/>
        </w:rPr>
        <w:tab/>
        <w:t xml:space="preserve">In the event that one or more of the provisions of this </w:t>
      </w:r>
      <w:r w:rsidRPr="00815794">
        <w:rPr>
          <w:lang w:val="en-GB"/>
        </w:rPr>
        <w:t>Agreement</w:t>
      </w:r>
      <w:r w:rsidR="002D63D1" w:rsidRPr="00815794">
        <w:rPr>
          <w:lang w:val="en-GB"/>
        </w:rPr>
        <w:t xml:space="preserve"> should prove to be contrary to an existing or future applicable law or text, this law or text shall prevail, and the Parties shall make the necessary amendments to comply with this law or text. All other provisions shall remain in force and the Parties shall use their best efforts to find an alternative solution in the spirit of this </w:t>
      </w:r>
      <w:r w:rsidRPr="00815794">
        <w:rPr>
          <w:lang w:val="en-GB"/>
        </w:rPr>
        <w:t>Agreement</w:t>
      </w:r>
      <w:r w:rsidR="002D63D1" w:rsidRPr="00815794">
        <w:rPr>
          <w:lang w:val="en-GB"/>
        </w:rPr>
        <w:t>.</w:t>
      </w:r>
    </w:p>
    <w:p w14:paraId="4372786D" w14:textId="77777777" w:rsidR="002D63D1" w:rsidRPr="00D8092B" w:rsidRDefault="002D63D1" w:rsidP="00036EDB">
      <w:pPr>
        <w:jc w:val="right"/>
        <w:rPr>
          <w:lang w:val="en-GB"/>
        </w:rPr>
      </w:pPr>
    </w:p>
    <w:sectPr w:rsidR="002D63D1" w:rsidRPr="00D8092B" w:rsidSect="003D4E9A">
      <w:headerReference w:type="default" r:id="rId8"/>
      <w:footerReference w:type="default" r:id="rId9"/>
      <w:headerReference w:type="first" r:id="rId10"/>
      <w:footerReference w:type="first" r:id="rId11"/>
      <w:type w:val="continuous"/>
      <w:pgSz w:w="11906" w:h="16838" w:code="9"/>
      <w:pgMar w:top="284" w:right="1814" w:bottom="595" w:left="1814" w:header="284" w:footer="284" w:gutter="0"/>
      <w:pgBorders w:offsetFrom="page">
        <w:top w:val="dashSmallGap" w:sz="4" w:space="24" w:color="auto"/>
        <w:left w:val="dashSmallGap" w:sz="4" w:space="24" w:color="auto"/>
        <w:bottom w:val="dashSmallGap" w:sz="4" w:space="24" w:color="auto"/>
        <w:right w:val="dashSmallGap" w:sz="4" w:space="24" w:color="auto"/>
      </w:pgBorders>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3CE4" w14:textId="77777777" w:rsidR="00F44019" w:rsidRPr="00AA01C3" w:rsidRDefault="00F44019" w:rsidP="002D035F">
      <w:pPr>
        <w:spacing w:line="240" w:lineRule="auto"/>
      </w:pPr>
      <w:r>
        <w:separator/>
      </w:r>
    </w:p>
  </w:endnote>
  <w:endnote w:type="continuationSeparator" w:id="0">
    <w:p w14:paraId="47D99F56" w14:textId="77777777" w:rsidR="00F44019" w:rsidRPr="00AA01C3" w:rsidRDefault="00F44019" w:rsidP="002D0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766"/>
      <w:docPartObj>
        <w:docPartGallery w:val="Page Numbers (Bottom of Page)"/>
        <w:docPartUnique/>
      </w:docPartObj>
    </w:sdtPr>
    <w:sdtEndPr/>
    <w:sdtContent>
      <w:p w14:paraId="22546AEC" w14:textId="54FD7B9B" w:rsidR="007A1D87" w:rsidRDefault="007A1D87">
        <w:pPr>
          <w:pStyle w:val="Pieddepage"/>
          <w:jc w:val="right"/>
        </w:pPr>
        <w:r>
          <w:fldChar w:fldCharType="begin"/>
        </w:r>
        <w:r>
          <w:instrText xml:space="preserve"> PAGE   \* MERGEFORMAT </w:instrText>
        </w:r>
        <w:r>
          <w:fldChar w:fldCharType="separate"/>
        </w:r>
        <w:r w:rsidR="009D2C37">
          <w:rPr>
            <w:noProof/>
          </w:rPr>
          <w:t>14</w:t>
        </w:r>
        <w:r>
          <w:rPr>
            <w:noProof/>
          </w:rPr>
          <w:fldChar w:fldCharType="end"/>
        </w:r>
      </w:p>
    </w:sdtContent>
  </w:sdt>
  <w:p w14:paraId="1B96A3FF" w14:textId="77777777" w:rsidR="007A1D87" w:rsidRDefault="007A1D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9186" w14:textId="77777777" w:rsidR="007A1D87" w:rsidRDefault="007A1D87">
    <w:pPr>
      <w:pStyle w:val="Pieddepage"/>
    </w:pPr>
  </w:p>
  <w:p w14:paraId="01E89933" w14:textId="77777777" w:rsidR="007A1D87" w:rsidRDefault="007A1D87">
    <w:pPr>
      <w:pStyle w:val="Pieddepage"/>
    </w:pPr>
  </w:p>
  <w:p w14:paraId="5349F2FF" w14:textId="77777777" w:rsidR="007A1D87" w:rsidRDefault="007A1D87">
    <w:pPr>
      <w:pStyle w:val="Pieddepage"/>
    </w:pPr>
  </w:p>
  <w:p w14:paraId="56FC06B1" w14:textId="77777777" w:rsidR="007A1D87" w:rsidRDefault="007A1D87">
    <w:pPr>
      <w:pStyle w:val="Pieddepage"/>
    </w:pPr>
  </w:p>
  <w:p w14:paraId="1D998DEB" w14:textId="77777777" w:rsidR="007A1D87" w:rsidRDefault="007A1D87">
    <w:pPr>
      <w:pStyle w:val="Pieddepage"/>
    </w:pPr>
  </w:p>
  <w:p w14:paraId="26E62D24" w14:textId="77777777" w:rsidR="007A1D87" w:rsidRDefault="007A1D87">
    <w:pPr>
      <w:pStyle w:val="Pieddepage"/>
    </w:pPr>
  </w:p>
  <w:p w14:paraId="675E7D77" w14:textId="77777777" w:rsidR="007A1D87" w:rsidRDefault="007A1D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D6ABA" w14:textId="77777777" w:rsidR="00F44019" w:rsidRPr="00AA01C3" w:rsidRDefault="00F44019" w:rsidP="002D035F">
      <w:pPr>
        <w:spacing w:line="240" w:lineRule="auto"/>
      </w:pPr>
      <w:r>
        <w:separator/>
      </w:r>
    </w:p>
  </w:footnote>
  <w:footnote w:type="continuationSeparator" w:id="0">
    <w:p w14:paraId="4B410841" w14:textId="77777777" w:rsidR="00F44019" w:rsidRPr="00AA01C3" w:rsidRDefault="00F44019" w:rsidP="002D0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0F8D" w14:textId="77777777" w:rsidR="007A1D87" w:rsidRDefault="007A1D87">
    <w:pPr>
      <w:pStyle w:val="En-tte"/>
    </w:pPr>
  </w:p>
  <w:p w14:paraId="50EA4513" w14:textId="77777777" w:rsidR="007A1D87" w:rsidRDefault="007A1D87">
    <w:pPr>
      <w:pStyle w:val="En-tte"/>
    </w:pPr>
  </w:p>
  <w:p w14:paraId="4668D43A" w14:textId="77777777" w:rsidR="007A1D87" w:rsidRDefault="007A1D87">
    <w:pPr>
      <w:pStyle w:val="En-tte"/>
    </w:pPr>
  </w:p>
  <w:p w14:paraId="3EA2853E" w14:textId="77777777" w:rsidR="007A1D87" w:rsidRDefault="007A1D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A7C9" w14:textId="77777777" w:rsidR="007A1D87" w:rsidRDefault="007A1D87" w:rsidP="002D035F">
    <w:pPr>
      <w:pStyle w:val="En-tte"/>
    </w:pPr>
    <w:r>
      <w:rPr>
        <w:noProof/>
        <w:lang w:eastAsia="fr-FR"/>
      </w:rPr>
      <w:drawing>
        <wp:anchor distT="0" distB="0" distL="114300" distR="114300" simplePos="0" relativeHeight="251657216" behindDoc="1" locked="1" layoutInCell="1" allowOverlap="1" wp14:anchorId="702C339C" wp14:editId="6AC4E94C">
          <wp:simplePos x="0" y="0"/>
          <wp:positionH relativeFrom="page">
            <wp:posOffset>0</wp:posOffset>
          </wp:positionH>
          <wp:positionV relativeFrom="page">
            <wp:posOffset>0</wp:posOffset>
          </wp:positionV>
          <wp:extent cx="7560310" cy="1889760"/>
          <wp:effectExtent l="19050" t="0" r="2540" b="0"/>
          <wp:wrapNone/>
          <wp:docPr id="4" name="Image 0" descr="logo_tdl_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tdl_cea.jpg"/>
                  <pic:cNvPicPr>
                    <a:picLocks noChangeAspect="1" noChangeArrowheads="1"/>
                  </pic:cNvPicPr>
                </pic:nvPicPr>
                <pic:blipFill>
                  <a:blip r:embed="rId1"/>
                  <a:srcRect/>
                  <a:stretch>
                    <a:fillRect/>
                  </a:stretch>
                </pic:blipFill>
                <pic:spPr bwMode="auto">
                  <a:xfrm>
                    <a:off x="0" y="0"/>
                    <a:ext cx="7560310" cy="1889760"/>
                  </a:xfrm>
                  <a:prstGeom prst="rect">
                    <a:avLst/>
                  </a:prstGeom>
                  <a:noFill/>
                </pic:spPr>
              </pic:pic>
            </a:graphicData>
          </a:graphic>
        </wp:anchor>
      </w:drawing>
    </w:r>
  </w:p>
  <w:p w14:paraId="43687926" w14:textId="77777777" w:rsidR="007A1D87" w:rsidRDefault="007A1D87" w:rsidP="002D035F">
    <w:pPr>
      <w:pStyle w:val="En-tte"/>
    </w:pPr>
  </w:p>
  <w:p w14:paraId="19FC8A50" w14:textId="77777777" w:rsidR="007A1D87" w:rsidRDefault="007A1D87" w:rsidP="002D035F">
    <w:pPr>
      <w:pStyle w:val="En-tte"/>
    </w:pPr>
  </w:p>
  <w:p w14:paraId="0852DAEF" w14:textId="77777777" w:rsidR="007A1D87" w:rsidRDefault="007A1D87" w:rsidP="002D035F">
    <w:pPr>
      <w:pStyle w:val="En-tte"/>
    </w:pPr>
  </w:p>
  <w:p w14:paraId="6DA5BB51" w14:textId="77777777" w:rsidR="007A1D87" w:rsidRDefault="007A1D87" w:rsidP="002D035F">
    <w:pPr>
      <w:pStyle w:val="En-tte"/>
    </w:pPr>
  </w:p>
  <w:p w14:paraId="0A1010FC" w14:textId="77777777" w:rsidR="007A1D87" w:rsidRDefault="007A1D87" w:rsidP="002D035F">
    <w:pPr>
      <w:pStyle w:val="En-tte"/>
    </w:pPr>
  </w:p>
  <w:p w14:paraId="25683F15" w14:textId="77777777" w:rsidR="007A1D87" w:rsidRDefault="007A1D87" w:rsidP="002D035F">
    <w:pPr>
      <w:pStyle w:val="En-tte"/>
    </w:pPr>
  </w:p>
  <w:p w14:paraId="2B48D090" w14:textId="77777777" w:rsidR="007A1D87" w:rsidRDefault="007A1D87" w:rsidP="002D035F">
    <w:pPr>
      <w:pStyle w:val="En-tte"/>
    </w:pPr>
  </w:p>
  <w:p w14:paraId="2375E62D" w14:textId="77777777" w:rsidR="007A1D87" w:rsidRDefault="007A1D87" w:rsidP="002D035F">
    <w:pPr>
      <w:pStyle w:val="En-tte"/>
    </w:pPr>
  </w:p>
  <w:p w14:paraId="7D0C1938" w14:textId="77777777" w:rsidR="007A1D87" w:rsidRDefault="007A1D87" w:rsidP="002D035F">
    <w:pPr>
      <w:pStyle w:val="En-tte"/>
    </w:pPr>
  </w:p>
  <w:p w14:paraId="5430877B" w14:textId="77777777" w:rsidR="007A1D87" w:rsidRDefault="007A1D87" w:rsidP="002D035F">
    <w:pPr>
      <w:pStyle w:val="En-tte"/>
    </w:pPr>
  </w:p>
  <w:p w14:paraId="3194BFBB" w14:textId="6D9FBAC0" w:rsidR="007A1D87" w:rsidRDefault="007A1D87" w:rsidP="002D035F">
    <w:pPr>
      <w:pStyle w:val="En-tte"/>
    </w:pPr>
  </w:p>
  <w:p w14:paraId="23CC37A9" w14:textId="77777777" w:rsidR="00810422" w:rsidRPr="002D035F" w:rsidRDefault="00810422" w:rsidP="002D03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D22F80"/>
    <w:lvl w:ilvl="0">
      <w:numFmt w:val="decimal"/>
      <w:lvlText w:val="*"/>
      <w:lvlJc w:val="left"/>
    </w:lvl>
  </w:abstractNum>
  <w:abstractNum w:abstractNumId="1" w15:restartNumberingAfterBreak="0">
    <w:nsid w:val="00000009"/>
    <w:multiLevelType w:val="hybridMultilevel"/>
    <w:tmpl w:val="9A821838"/>
    <w:lvl w:ilvl="0" w:tplc="8CDA237C">
      <w:numFmt w:val="bullet"/>
      <w:lvlText w:val="•"/>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D82255"/>
    <w:multiLevelType w:val="hybridMultilevel"/>
    <w:tmpl w:val="A432B614"/>
    <w:lvl w:ilvl="0" w:tplc="040C0003">
      <w:start w:val="1"/>
      <w:numFmt w:val="bullet"/>
      <w:lvlText w:val="o"/>
      <w:lvlJc w:val="left"/>
      <w:pPr>
        <w:ind w:left="2136" w:hanging="360"/>
      </w:pPr>
      <w:rPr>
        <w:rFonts w:ascii="Courier New" w:hAnsi="Courier New" w:cs="Courier New" w:hint="default"/>
      </w:rPr>
    </w:lvl>
    <w:lvl w:ilvl="1" w:tplc="D07E048A">
      <w:numFmt w:val="bullet"/>
      <w:lvlText w:val="-"/>
      <w:lvlJc w:val="left"/>
      <w:pPr>
        <w:ind w:left="2856" w:hanging="360"/>
      </w:pPr>
      <w:rPr>
        <w:rFonts w:ascii="Arial" w:eastAsia="Arial" w:hAnsi="Arial" w:cs="Arial"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AED5465"/>
    <w:multiLevelType w:val="hybridMultilevel"/>
    <w:tmpl w:val="C26A0340"/>
    <w:lvl w:ilvl="0" w:tplc="758AC0C2">
      <w:start w:val="1"/>
      <w:numFmt w:val="decimal"/>
      <w:lvlText w:val="%1."/>
      <w:lvlJc w:val="left"/>
      <w:pPr>
        <w:tabs>
          <w:tab w:val="num" w:pos="2340"/>
        </w:tabs>
        <w:ind w:left="2340" w:hanging="360"/>
      </w:pPr>
      <w:rPr>
        <w:rFonts w:hint="default"/>
        <w:b/>
        <w:bCs/>
        <w:i w:val="0"/>
        <w:iCs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138D3ED6"/>
    <w:multiLevelType w:val="hybridMultilevel"/>
    <w:tmpl w:val="D63C670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1AB53DC1"/>
    <w:multiLevelType w:val="hybridMultilevel"/>
    <w:tmpl w:val="8800F810"/>
    <w:lvl w:ilvl="0" w:tplc="8C60C0E4">
      <w:start w:val="6"/>
      <w:numFmt w:val="decimal"/>
      <w:lvlText w:val="%1)"/>
      <w:lvlJc w:val="left"/>
      <w:pPr>
        <w:tabs>
          <w:tab w:val="num" w:pos="1065"/>
        </w:tabs>
        <w:ind w:left="1065" w:hanging="705"/>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2C404636"/>
    <w:multiLevelType w:val="hybridMultilevel"/>
    <w:tmpl w:val="A1E4341E"/>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7" w15:restartNumberingAfterBreak="0">
    <w:nsid w:val="2D281826"/>
    <w:multiLevelType w:val="hybridMultilevel"/>
    <w:tmpl w:val="239A31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3A232B"/>
    <w:multiLevelType w:val="hybridMultilevel"/>
    <w:tmpl w:val="EEF27822"/>
    <w:lvl w:ilvl="0" w:tplc="1116C03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9D3C0F"/>
    <w:multiLevelType w:val="hybridMultilevel"/>
    <w:tmpl w:val="AA0AF0D0"/>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10" w15:restartNumberingAfterBreak="0">
    <w:nsid w:val="3628567F"/>
    <w:multiLevelType w:val="hybridMultilevel"/>
    <w:tmpl w:val="7A360C5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9BA60FC"/>
    <w:multiLevelType w:val="hybridMultilevel"/>
    <w:tmpl w:val="7A360C5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821613D"/>
    <w:multiLevelType w:val="hybridMultilevel"/>
    <w:tmpl w:val="552E3670"/>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13" w15:restartNumberingAfterBreak="0">
    <w:nsid w:val="4A72366D"/>
    <w:multiLevelType w:val="hybridMultilevel"/>
    <w:tmpl w:val="5B5667F6"/>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14" w15:restartNumberingAfterBreak="0">
    <w:nsid w:val="51597BD1"/>
    <w:multiLevelType w:val="hybridMultilevel"/>
    <w:tmpl w:val="8292A2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1CD65DE"/>
    <w:multiLevelType w:val="hybridMultilevel"/>
    <w:tmpl w:val="15E662AE"/>
    <w:lvl w:ilvl="0" w:tplc="DE48F10C">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5CC23EFB"/>
    <w:multiLevelType w:val="hybridMultilevel"/>
    <w:tmpl w:val="E79E17C2"/>
    <w:lvl w:ilvl="0" w:tplc="4AD07AA0">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C05BD"/>
    <w:multiLevelType w:val="hybridMultilevel"/>
    <w:tmpl w:val="87B83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135295"/>
    <w:multiLevelType w:val="hybridMultilevel"/>
    <w:tmpl w:val="C68C5F52"/>
    <w:lvl w:ilvl="0" w:tplc="040C000F">
      <w:start w:val="1"/>
      <w:numFmt w:val="decimal"/>
      <w:lvlText w:val="%1."/>
      <w:lvlJc w:val="left"/>
      <w:pPr>
        <w:ind w:left="-273" w:hanging="360"/>
      </w:pPr>
    </w:lvl>
    <w:lvl w:ilvl="1" w:tplc="040C0019">
      <w:start w:val="1"/>
      <w:numFmt w:val="lowerLetter"/>
      <w:lvlText w:val="%2."/>
      <w:lvlJc w:val="left"/>
      <w:pPr>
        <w:ind w:left="447" w:hanging="360"/>
      </w:pPr>
    </w:lvl>
    <w:lvl w:ilvl="2" w:tplc="040C001B">
      <w:start w:val="1"/>
      <w:numFmt w:val="lowerRoman"/>
      <w:lvlText w:val="%3."/>
      <w:lvlJc w:val="right"/>
      <w:pPr>
        <w:ind w:left="1167" w:hanging="180"/>
      </w:pPr>
    </w:lvl>
    <w:lvl w:ilvl="3" w:tplc="040C000F">
      <w:start w:val="1"/>
      <w:numFmt w:val="decimal"/>
      <w:lvlText w:val="%4."/>
      <w:lvlJc w:val="left"/>
      <w:pPr>
        <w:ind w:left="1887" w:hanging="360"/>
      </w:pPr>
    </w:lvl>
    <w:lvl w:ilvl="4" w:tplc="040C0019">
      <w:start w:val="1"/>
      <w:numFmt w:val="lowerLetter"/>
      <w:lvlText w:val="%5."/>
      <w:lvlJc w:val="left"/>
      <w:pPr>
        <w:ind w:left="2607" w:hanging="360"/>
      </w:pPr>
    </w:lvl>
    <w:lvl w:ilvl="5" w:tplc="040C001B">
      <w:start w:val="1"/>
      <w:numFmt w:val="lowerRoman"/>
      <w:lvlText w:val="%6."/>
      <w:lvlJc w:val="right"/>
      <w:pPr>
        <w:ind w:left="3327" w:hanging="180"/>
      </w:pPr>
    </w:lvl>
    <w:lvl w:ilvl="6" w:tplc="040C000F">
      <w:start w:val="1"/>
      <w:numFmt w:val="decimal"/>
      <w:lvlText w:val="%7."/>
      <w:lvlJc w:val="left"/>
      <w:pPr>
        <w:ind w:left="4047" w:hanging="360"/>
      </w:pPr>
    </w:lvl>
    <w:lvl w:ilvl="7" w:tplc="040C0019">
      <w:start w:val="1"/>
      <w:numFmt w:val="lowerLetter"/>
      <w:lvlText w:val="%8."/>
      <w:lvlJc w:val="left"/>
      <w:pPr>
        <w:ind w:left="4767" w:hanging="360"/>
      </w:pPr>
    </w:lvl>
    <w:lvl w:ilvl="8" w:tplc="040C001B">
      <w:start w:val="1"/>
      <w:numFmt w:val="lowerRoman"/>
      <w:lvlText w:val="%9."/>
      <w:lvlJc w:val="right"/>
      <w:pPr>
        <w:ind w:left="5487" w:hanging="180"/>
      </w:pPr>
    </w:lvl>
  </w:abstractNum>
  <w:num w:numId="1">
    <w:abstractNumId w:val="5"/>
  </w:num>
  <w:num w:numId="2">
    <w:abstractNumId w:val="8"/>
  </w:num>
  <w:num w:numId="3">
    <w:abstractNumId w:val="13"/>
  </w:num>
  <w:num w:numId="4">
    <w:abstractNumId w:val="3"/>
  </w:num>
  <w:num w:numId="5">
    <w:abstractNumId w:val="11"/>
  </w:num>
  <w:num w:numId="6">
    <w:abstractNumId w:val="10"/>
  </w:num>
  <w:num w:numId="7">
    <w:abstractNumId w:val="18"/>
  </w:num>
  <w:num w:numId="8">
    <w:abstractNumId w:val="9"/>
  </w:num>
  <w:num w:numId="9">
    <w:abstractNumId w:val="12"/>
  </w:num>
  <w:num w:numId="10">
    <w:abstractNumId w:val="6"/>
  </w:num>
  <w:num w:numId="11">
    <w:abstractNumId w:val="4"/>
  </w:num>
  <w:num w:numId="1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abstractNumId w:val="15"/>
  </w:num>
  <w:num w:numId="14">
    <w:abstractNumId w:val="16"/>
  </w:num>
  <w:num w:numId="15">
    <w:abstractNumId w:val="2"/>
  </w:num>
  <w:num w:numId="16">
    <w:abstractNumId w:val="1"/>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EB"/>
    <w:rsid w:val="00003462"/>
    <w:rsid w:val="000100B4"/>
    <w:rsid w:val="00011855"/>
    <w:rsid w:val="0001728B"/>
    <w:rsid w:val="000174E6"/>
    <w:rsid w:val="00022D33"/>
    <w:rsid w:val="000251C0"/>
    <w:rsid w:val="0002589F"/>
    <w:rsid w:val="00030D64"/>
    <w:rsid w:val="000342BF"/>
    <w:rsid w:val="00036EDB"/>
    <w:rsid w:val="00041361"/>
    <w:rsid w:val="00047040"/>
    <w:rsid w:val="0004769C"/>
    <w:rsid w:val="0005361B"/>
    <w:rsid w:val="00065034"/>
    <w:rsid w:val="000700CF"/>
    <w:rsid w:val="000702E9"/>
    <w:rsid w:val="0007163C"/>
    <w:rsid w:val="000763B6"/>
    <w:rsid w:val="000774D4"/>
    <w:rsid w:val="0009101F"/>
    <w:rsid w:val="000949D2"/>
    <w:rsid w:val="000A6BA9"/>
    <w:rsid w:val="000B16E5"/>
    <w:rsid w:val="000B4F7D"/>
    <w:rsid w:val="000C4ADF"/>
    <w:rsid w:val="000C7D35"/>
    <w:rsid w:val="000D74B4"/>
    <w:rsid w:val="000D7839"/>
    <w:rsid w:val="000E1CDA"/>
    <w:rsid w:val="000E376A"/>
    <w:rsid w:val="000F1131"/>
    <w:rsid w:val="0010263F"/>
    <w:rsid w:val="00104230"/>
    <w:rsid w:val="0010508A"/>
    <w:rsid w:val="001133CC"/>
    <w:rsid w:val="00113CFC"/>
    <w:rsid w:val="0011679F"/>
    <w:rsid w:val="0012326B"/>
    <w:rsid w:val="0012693C"/>
    <w:rsid w:val="00134B97"/>
    <w:rsid w:val="00150876"/>
    <w:rsid w:val="001539E9"/>
    <w:rsid w:val="00156CF7"/>
    <w:rsid w:val="00162E55"/>
    <w:rsid w:val="001635E6"/>
    <w:rsid w:val="00166BEF"/>
    <w:rsid w:val="00170723"/>
    <w:rsid w:val="00173BAC"/>
    <w:rsid w:val="00183ADE"/>
    <w:rsid w:val="001850C0"/>
    <w:rsid w:val="00187614"/>
    <w:rsid w:val="001A2913"/>
    <w:rsid w:val="001B37BC"/>
    <w:rsid w:val="001B3E5D"/>
    <w:rsid w:val="001B4074"/>
    <w:rsid w:val="001B56E0"/>
    <w:rsid w:val="001B6889"/>
    <w:rsid w:val="001C3AD3"/>
    <w:rsid w:val="001C43E1"/>
    <w:rsid w:val="001D0634"/>
    <w:rsid w:val="001D3A2B"/>
    <w:rsid w:val="001E2784"/>
    <w:rsid w:val="001E2CEC"/>
    <w:rsid w:val="00201DE3"/>
    <w:rsid w:val="002058E5"/>
    <w:rsid w:val="002152D2"/>
    <w:rsid w:val="002169C3"/>
    <w:rsid w:val="00227B7F"/>
    <w:rsid w:val="00227DA9"/>
    <w:rsid w:val="00237D4F"/>
    <w:rsid w:val="00240127"/>
    <w:rsid w:val="00242EAB"/>
    <w:rsid w:val="002435C1"/>
    <w:rsid w:val="00246D3B"/>
    <w:rsid w:val="002618F0"/>
    <w:rsid w:val="0027123A"/>
    <w:rsid w:val="00271D61"/>
    <w:rsid w:val="002731FA"/>
    <w:rsid w:val="00273C23"/>
    <w:rsid w:val="00277C12"/>
    <w:rsid w:val="002933D8"/>
    <w:rsid w:val="00297D87"/>
    <w:rsid w:val="002A40EB"/>
    <w:rsid w:val="002A6D1F"/>
    <w:rsid w:val="002B0D3B"/>
    <w:rsid w:val="002C2909"/>
    <w:rsid w:val="002C7160"/>
    <w:rsid w:val="002C7AD8"/>
    <w:rsid w:val="002D035F"/>
    <w:rsid w:val="002D1861"/>
    <w:rsid w:val="002D1F55"/>
    <w:rsid w:val="002D3339"/>
    <w:rsid w:val="002D63D1"/>
    <w:rsid w:val="002E44FA"/>
    <w:rsid w:val="002F3896"/>
    <w:rsid w:val="002F4A8D"/>
    <w:rsid w:val="0030175E"/>
    <w:rsid w:val="0031454B"/>
    <w:rsid w:val="0031628D"/>
    <w:rsid w:val="00320C84"/>
    <w:rsid w:val="00325057"/>
    <w:rsid w:val="003309D1"/>
    <w:rsid w:val="0033154C"/>
    <w:rsid w:val="003328F1"/>
    <w:rsid w:val="0033561C"/>
    <w:rsid w:val="00340E51"/>
    <w:rsid w:val="0034151F"/>
    <w:rsid w:val="0035217B"/>
    <w:rsid w:val="00352560"/>
    <w:rsid w:val="00352B12"/>
    <w:rsid w:val="00355E77"/>
    <w:rsid w:val="003573FB"/>
    <w:rsid w:val="00370534"/>
    <w:rsid w:val="003705DE"/>
    <w:rsid w:val="00391D6D"/>
    <w:rsid w:val="003A14D0"/>
    <w:rsid w:val="003A2503"/>
    <w:rsid w:val="003A5FCE"/>
    <w:rsid w:val="003B57AE"/>
    <w:rsid w:val="003D4E9A"/>
    <w:rsid w:val="003D7BF8"/>
    <w:rsid w:val="003E1E52"/>
    <w:rsid w:val="003F2F0E"/>
    <w:rsid w:val="003F3DEC"/>
    <w:rsid w:val="003F6A84"/>
    <w:rsid w:val="00400824"/>
    <w:rsid w:val="00403D2C"/>
    <w:rsid w:val="004051EB"/>
    <w:rsid w:val="004101C9"/>
    <w:rsid w:val="004206E0"/>
    <w:rsid w:val="00421A37"/>
    <w:rsid w:val="00422BF8"/>
    <w:rsid w:val="00433230"/>
    <w:rsid w:val="00445408"/>
    <w:rsid w:val="00445E7F"/>
    <w:rsid w:val="00461241"/>
    <w:rsid w:val="00462474"/>
    <w:rsid w:val="00472761"/>
    <w:rsid w:val="004744E0"/>
    <w:rsid w:val="00476C01"/>
    <w:rsid w:val="004854AB"/>
    <w:rsid w:val="0049131E"/>
    <w:rsid w:val="00496E06"/>
    <w:rsid w:val="004A3ED0"/>
    <w:rsid w:val="004B1F67"/>
    <w:rsid w:val="004B781E"/>
    <w:rsid w:val="004C169D"/>
    <w:rsid w:val="004D34A8"/>
    <w:rsid w:val="004E4F54"/>
    <w:rsid w:val="004E5942"/>
    <w:rsid w:val="004F0F90"/>
    <w:rsid w:val="004F0FCB"/>
    <w:rsid w:val="00505F49"/>
    <w:rsid w:val="00514E37"/>
    <w:rsid w:val="005150CC"/>
    <w:rsid w:val="005253A8"/>
    <w:rsid w:val="00535EDC"/>
    <w:rsid w:val="0054003A"/>
    <w:rsid w:val="00543230"/>
    <w:rsid w:val="00552A77"/>
    <w:rsid w:val="00552FD5"/>
    <w:rsid w:val="005663E2"/>
    <w:rsid w:val="005678D0"/>
    <w:rsid w:val="00581F6C"/>
    <w:rsid w:val="0058217B"/>
    <w:rsid w:val="00583C2D"/>
    <w:rsid w:val="00583FBA"/>
    <w:rsid w:val="005848DC"/>
    <w:rsid w:val="005921D4"/>
    <w:rsid w:val="00595949"/>
    <w:rsid w:val="00596118"/>
    <w:rsid w:val="005A5681"/>
    <w:rsid w:val="005A6242"/>
    <w:rsid w:val="005A7D56"/>
    <w:rsid w:val="005B667A"/>
    <w:rsid w:val="005C15AF"/>
    <w:rsid w:val="005C731B"/>
    <w:rsid w:val="005E04E8"/>
    <w:rsid w:val="005E07A5"/>
    <w:rsid w:val="005F6A71"/>
    <w:rsid w:val="0060513A"/>
    <w:rsid w:val="00606EA1"/>
    <w:rsid w:val="0061478A"/>
    <w:rsid w:val="00614C68"/>
    <w:rsid w:val="006237DF"/>
    <w:rsid w:val="00625D30"/>
    <w:rsid w:val="006353DE"/>
    <w:rsid w:val="006353F9"/>
    <w:rsid w:val="00641224"/>
    <w:rsid w:val="00645E75"/>
    <w:rsid w:val="0064778E"/>
    <w:rsid w:val="006537CB"/>
    <w:rsid w:val="0067670F"/>
    <w:rsid w:val="00676B3C"/>
    <w:rsid w:val="00683E96"/>
    <w:rsid w:val="00687E62"/>
    <w:rsid w:val="006A0282"/>
    <w:rsid w:val="006A14C7"/>
    <w:rsid w:val="006A251C"/>
    <w:rsid w:val="006C3D9C"/>
    <w:rsid w:val="006C3EB9"/>
    <w:rsid w:val="006D5225"/>
    <w:rsid w:val="006E29CD"/>
    <w:rsid w:val="006E5514"/>
    <w:rsid w:val="006F2E54"/>
    <w:rsid w:val="006F7153"/>
    <w:rsid w:val="0070612C"/>
    <w:rsid w:val="0071178F"/>
    <w:rsid w:val="00726A8F"/>
    <w:rsid w:val="0073042C"/>
    <w:rsid w:val="00733DF4"/>
    <w:rsid w:val="00737583"/>
    <w:rsid w:val="00767113"/>
    <w:rsid w:val="0077022C"/>
    <w:rsid w:val="00770F6F"/>
    <w:rsid w:val="007725C6"/>
    <w:rsid w:val="00772B36"/>
    <w:rsid w:val="00772F09"/>
    <w:rsid w:val="00773325"/>
    <w:rsid w:val="007737ED"/>
    <w:rsid w:val="00774D5D"/>
    <w:rsid w:val="007810C5"/>
    <w:rsid w:val="007818B3"/>
    <w:rsid w:val="00781C83"/>
    <w:rsid w:val="00791C61"/>
    <w:rsid w:val="007922FA"/>
    <w:rsid w:val="007958A7"/>
    <w:rsid w:val="007A0EF6"/>
    <w:rsid w:val="007A1D87"/>
    <w:rsid w:val="007A4082"/>
    <w:rsid w:val="007B6C31"/>
    <w:rsid w:val="007C04CE"/>
    <w:rsid w:val="007C33E6"/>
    <w:rsid w:val="007C362C"/>
    <w:rsid w:val="007C4E1E"/>
    <w:rsid w:val="007C597F"/>
    <w:rsid w:val="007C6D53"/>
    <w:rsid w:val="007D0094"/>
    <w:rsid w:val="007D2754"/>
    <w:rsid w:val="007D3528"/>
    <w:rsid w:val="007E29DB"/>
    <w:rsid w:val="007F3F13"/>
    <w:rsid w:val="007F40BD"/>
    <w:rsid w:val="008024CF"/>
    <w:rsid w:val="00805C43"/>
    <w:rsid w:val="00810422"/>
    <w:rsid w:val="00811A25"/>
    <w:rsid w:val="0081266F"/>
    <w:rsid w:val="00812CF3"/>
    <w:rsid w:val="00815794"/>
    <w:rsid w:val="0081715F"/>
    <w:rsid w:val="008205C5"/>
    <w:rsid w:val="0083713C"/>
    <w:rsid w:val="00837B43"/>
    <w:rsid w:val="00844EB6"/>
    <w:rsid w:val="008530D1"/>
    <w:rsid w:val="00855AE7"/>
    <w:rsid w:val="00860EA2"/>
    <w:rsid w:val="00861231"/>
    <w:rsid w:val="0086482C"/>
    <w:rsid w:val="00865CDD"/>
    <w:rsid w:val="00866134"/>
    <w:rsid w:val="00870BB9"/>
    <w:rsid w:val="00890FC7"/>
    <w:rsid w:val="0089786E"/>
    <w:rsid w:val="008A01F0"/>
    <w:rsid w:val="008A11FE"/>
    <w:rsid w:val="008A28F1"/>
    <w:rsid w:val="008C10E5"/>
    <w:rsid w:val="008C3003"/>
    <w:rsid w:val="008C7374"/>
    <w:rsid w:val="008C74CB"/>
    <w:rsid w:val="008D1B46"/>
    <w:rsid w:val="008D35F7"/>
    <w:rsid w:val="008D50FC"/>
    <w:rsid w:val="008E05E1"/>
    <w:rsid w:val="008E7082"/>
    <w:rsid w:val="008F0589"/>
    <w:rsid w:val="00901B44"/>
    <w:rsid w:val="00902D74"/>
    <w:rsid w:val="009059A3"/>
    <w:rsid w:val="009101D0"/>
    <w:rsid w:val="00910E2B"/>
    <w:rsid w:val="00933DBE"/>
    <w:rsid w:val="00937A42"/>
    <w:rsid w:val="00941B01"/>
    <w:rsid w:val="00942D49"/>
    <w:rsid w:val="00947795"/>
    <w:rsid w:val="00965D81"/>
    <w:rsid w:val="00965DBF"/>
    <w:rsid w:val="009667ED"/>
    <w:rsid w:val="00967B7E"/>
    <w:rsid w:val="00971FC6"/>
    <w:rsid w:val="00977147"/>
    <w:rsid w:val="009815B4"/>
    <w:rsid w:val="009822C3"/>
    <w:rsid w:val="00991378"/>
    <w:rsid w:val="009B0A9C"/>
    <w:rsid w:val="009B30B7"/>
    <w:rsid w:val="009B4538"/>
    <w:rsid w:val="009B472A"/>
    <w:rsid w:val="009B523C"/>
    <w:rsid w:val="009C4973"/>
    <w:rsid w:val="009C55BF"/>
    <w:rsid w:val="009C5A23"/>
    <w:rsid w:val="009D2C37"/>
    <w:rsid w:val="009E14C9"/>
    <w:rsid w:val="009E3B3D"/>
    <w:rsid w:val="009F2110"/>
    <w:rsid w:val="009F2673"/>
    <w:rsid w:val="009F3322"/>
    <w:rsid w:val="009F367E"/>
    <w:rsid w:val="009F36A5"/>
    <w:rsid w:val="00A10B45"/>
    <w:rsid w:val="00A21833"/>
    <w:rsid w:val="00A23470"/>
    <w:rsid w:val="00A26DE0"/>
    <w:rsid w:val="00A30B51"/>
    <w:rsid w:val="00A32FC0"/>
    <w:rsid w:val="00A346AE"/>
    <w:rsid w:val="00A40E85"/>
    <w:rsid w:val="00A44201"/>
    <w:rsid w:val="00A44F58"/>
    <w:rsid w:val="00A55A04"/>
    <w:rsid w:val="00A60F11"/>
    <w:rsid w:val="00A674DA"/>
    <w:rsid w:val="00A70E66"/>
    <w:rsid w:val="00A8414D"/>
    <w:rsid w:val="00A84DBE"/>
    <w:rsid w:val="00A9190F"/>
    <w:rsid w:val="00A93DAB"/>
    <w:rsid w:val="00A97F04"/>
    <w:rsid w:val="00AA01C3"/>
    <w:rsid w:val="00AA4376"/>
    <w:rsid w:val="00AB13A3"/>
    <w:rsid w:val="00AB579D"/>
    <w:rsid w:val="00AC1EF6"/>
    <w:rsid w:val="00AC2B89"/>
    <w:rsid w:val="00AD47A7"/>
    <w:rsid w:val="00AE025B"/>
    <w:rsid w:val="00AE3E53"/>
    <w:rsid w:val="00AE6676"/>
    <w:rsid w:val="00AE76B3"/>
    <w:rsid w:val="00AF1588"/>
    <w:rsid w:val="00AF47E0"/>
    <w:rsid w:val="00B038CD"/>
    <w:rsid w:val="00B0661C"/>
    <w:rsid w:val="00B126ED"/>
    <w:rsid w:val="00B33E23"/>
    <w:rsid w:val="00B407B4"/>
    <w:rsid w:val="00B45AD4"/>
    <w:rsid w:val="00B60149"/>
    <w:rsid w:val="00B64C41"/>
    <w:rsid w:val="00B70E72"/>
    <w:rsid w:val="00B7112A"/>
    <w:rsid w:val="00B731F9"/>
    <w:rsid w:val="00B7517E"/>
    <w:rsid w:val="00B77DB6"/>
    <w:rsid w:val="00B85E65"/>
    <w:rsid w:val="00B901C2"/>
    <w:rsid w:val="00B94BE1"/>
    <w:rsid w:val="00BA1568"/>
    <w:rsid w:val="00BA51E9"/>
    <w:rsid w:val="00BA5310"/>
    <w:rsid w:val="00BB2EBF"/>
    <w:rsid w:val="00BB5DE0"/>
    <w:rsid w:val="00BB7C8B"/>
    <w:rsid w:val="00BC1288"/>
    <w:rsid w:val="00BC4C0D"/>
    <w:rsid w:val="00BC630D"/>
    <w:rsid w:val="00BD6B43"/>
    <w:rsid w:val="00BE2DC2"/>
    <w:rsid w:val="00BE5DCC"/>
    <w:rsid w:val="00BF2AB7"/>
    <w:rsid w:val="00C0135A"/>
    <w:rsid w:val="00C10927"/>
    <w:rsid w:val="00C12A22"/>
    <w:rsid w:val="00C13281"/>
    <w:rsid w:val="00C15283"/>
    <w:rsid w:val="00C31CAA"/>
    <w:rsid w:val="00C3311F"/>
    <w:rsid w:val="00C378B7"/>
    <w:rsid w:val="00C37F5D"/>
    <w:rsid w:val="00C52BC9"/>
    <w:rsid w:val="00C61955"/>
    <w:rsid w:val="00C63FAF"/>
    <w:rsid w:val="00C6518C"/>
    <w:rsid w:val="00C712DB"/>
    <w:rsid w:val="00C75B7F"/>
    <w:rsid w:val="00C77C1A"/>
    <w:rsid w:val="00C82B43"/>
    <w:rsid w:val="00C83118"/>
    <w:rsid w:val="00C91BDD"/>
    <w:rsid w:val="00C93BB6"/>
    <w:rsid w:val="00CA3286"/>
    <w:rsid w:val="00CA56D4"/>
    <w:rsid w:val="00CB1973"/>
    <w:rsid w:val="00CB21AF"/>
    <w:rsid w:val="00CB6CE3"/>
    <w:rsid w:val="00CC0ED1"/>
    <w:rsid w:val="00CC72C2"/>
    <w:rsid w:val="00CD4684"/>
    <w:rsid w:val="00CE0A77"/>
    <w:rsid w:val="00CE1115"/>
    <w:rsid w:val="00CE5A6D"/>
    <w:rsid w:val="00CE7238"/>
    <w:rsid w:val="00CF32DF"/>
    <w:rsid w:val="00D02D1B"/>
    <w:rsid w:val="00D02ECC"/>
    <w:rsid w:val="00D03B6E"/>
    <w:rsid w:val="00D05802"/>
    <w:rsid w:val="00D06848"/>
    <w:rsid w:val="00D06D53"/>
    <w:rsid w:val="00D1053B"/>
    <w:rsid w:val="00D2551D"/>
    <w:rsid w:val="00D31DC0"/>
    <w:rsid w:val="00D3448B"/>
    <w:rsid w:val="00D41FCE"/>
    <w:rsid w:val="00D50614"/>
    <w:rsid w:val="00D5108B"/>
    <w:rsid w:val="00D54D96"/>
    <w:rsid w:val="00D55822"/>
    <w:rsid w:val="00D62B95"/>
    <w:rsid w:val="00D66473"/>
    <w:rsid w:val="00D71381"/>
    <w:rsid w:val="00D751A8"/>
    <w:rsid w:val="00D75557"/>
    <w:rsid w:val="00D8092B"/>
    <w:rsid w:val="00D82FD6"/>
    <w:rsid w:val="00D83F49"/>
    <w:rsid w:val="00DA56AE"/>
    <w:rsid w:val="00DC0B48"/>
    <w:rsid w:val="00DC0C0F"/>
    <w:rsid w:val="00DC4278"/>
    <w:rsid w:val="00DC6982"/>
    <w:rsid w:val="00DC7C84"/>
    <w:rsid w:val="00DD06B5"/>
    <w:rsid w:val="00DE43C7"/>
    <w:rsid w:val="00DF50BA"/>
    <w:rsid w:val="00DF538C"/>
    <w:rsid w:val="00DF7A2B"/>
    <w:rsid w:val="00DF7AB4"/>
    <w:rsid w:val="00E01F5D"/>
    <w:rsid w:val="00E02295"/>
    <w:rsid w:val="00E02E93"/>
    <w:rsid w:val="00E04BCF"/>
    <w:rsid w:val="00E13985"/>
    <w:rsid w:val="00E13C77"/>
    <w:rsid w:val="00E21690"/>
    <w:rsid w:val="00E2172D"/>
    <w:rsid w:val="00E30DFA"/>
    <w:rsid w:val="00E32160"/>
    <w:rsid w:val="00E44BAC"/>
    <w:rsid w:val="00E50A06"/>
    <w:rsid w:val="00E56897"/>
    <w:rsid w:val="00E574E5"/>
    <w:rsid w:val="00E60B3E"/>
    <w:rsid w:val="00E61A93"/>
    <w:rsid w:val="00E6282B"/>
    <w:rsid w:val="00E62C0E"/>
    <w:rsid w:val="00E64644"/>
    <w:rsid w:val="00E820B6"/>
    <w:rsid w:val="00E86AA7"/>
    <w:rsid w:val="00E97A3A"/>
    <w:rsid w:val="00EA250D"/>
    <w:rsid w:val="00EB0355"/>
    <w:rsid w:val="00EB0960"/>
    <w:rsid w:val="00EB1499"/>
    <w:rsid w:val="00EB2D47"/>
    <w:rsid w:val="00EC441E"/>
    <w:rsid w:val="00EC4813"/>
    <w:rsid w:val="00EC74E7"/>
    <w:rsid w:val="00ED0559"/>
    <w:rsid w:val="00ED0A4D"/>
    <w:rsid w:val="00ED5982"/>
    <w:rsid w:val="00EE5D3B"/>
    <w:rsid w:val="00EE6436"/>
    <w:rsid w:val="00EF0740"/>
    <w:rsid w:val="00EF6A71"/>
    <w:rsid w:val="00F115DE"/>
    <w:rsid w:val="00F12063"/>
    <w:rsid w:val="00F13737"/>
    <w:rsid w:val="00F15610"/>
    <w:rsid w:val="00F25CED"/>
    <w:rsid w:val="00F3124E"/>
    <w:rsid w:val="00F33942"/>
    <w:rsid w:val="00F44019"/>
    <w:rsid w:val="00F473A1"/>
    <w:rsid w:val="00F642AB"/>
    <w:rsid w:val="00F6451A"/>
    <w:rsid w:val="00F75759"/>
    <w:rsid w:val="00F91289"/>
    <w:rsid w:val="00FA2837"/>
    <w:rsid w:val="00FA387A"/>
    <w:rsid w:val="00FB34CE"/>
    <w:rsid w:val="00FB4B2A"/>
    <w:rsid w:val="00FB4CC4"/>
    <w:rsid w:val="00FC511E"/>
    <w:rsid w:val="00FC59F3"/>
    <w:rsid w:val="00FD0ABF"/>
    <w:rsid w:val="00FD2468"/>
    <w:rsid w:val="00FD33F3"/>
    <w:rsid w:val="00FE0DAE"/>
    <w:rsid w:val="00FE30F3"/>
    <w:rsid w:val="00FE59EF"/>
    <w:rsid w:val="00FF44BE"/>
    <w:rsid w:val="00FF5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FE977E"/>
  <w15:docId w15:val="{C98396CA-DE12-4C7D-A0FC-9AE8F6CD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31"/>
    <w:pPr>
      <w:spacing w:line="300" w:lineRule="atLeast"/>
      <w:jc w:val="both"/>
    </w:pPr>
    <w:rPr>
      <w:rFonts w:cs="Arial"/>
      <w:sz w:val="20"/>
      <w:szCs w:val="20"/>
      <w:lang w:eastAsia="en-US"/>
    </w:rPr>
  </w:style>
  <w:style w:type="paragraph" w:styleId="Titre1">
    <w:name w:val="heading 1"/>
    <w:basedOn w:val="Normal"/>
    <w:next w:val="Normal"/>
    <w:link w:val="Titre1Car"/>
    <w:uiPriority w:val="99"/>
    <w:qFormat/>
    <w:rsid w:val="00156CF7"/>
    <w:pPr>
      <w:keepNext/>
      <w:pBdr>
        <w:top w:val="single" w:sz="4" w:space="1" w:color="auto"/>
        <w:left w:val="single" w:sz="4" w:space="4" w:color="auto"/>
        <w:bottom w:val="single" w:sz="4" w:space="1" w:color="auto"/>
        <w:right w:val="single" w:sz="4" w:space="4" w:color="auto"/>
      </w:pBdr>
      <w:spacing w:line="240" w:lineRule="auto"/>
      <w:jc w:val="center"/>
      <w:outlineLvl w:val="0"/>
    </w:pPr>
    <w:rPr>
      <w:rFonts w:eastAsia="Times New Roman"/>
      <w:b/>
      <w:bCs/>
      <w:lang w:eastAsia="fr-FR"/>
    </w:rPr>
  </w:style>
  <w:style w:type="paragraph" w:styleId="Titre2">
    <w:name w:val="heading 2"/>
    <w:basedOn w:val="Normal"/>
    <w:next w:val="Normal"/>
    <w:link w:val="Titre2Car"/>
    <w:uiPriority w:val="99"/>
    <w:qFormat/>
    <w:rsid w:val="00156CF7"/>
    <w:pPr>
      <w:keepNext/>
      <w:spacing w:line="240" w:lineRule="auto"/>
      <w:jc w:val="left"/>
      <w:outlineLvl w:val="1"/>
    </w:pPr>
    <w:rPr>
      <w:rFonts w:eastAsia="Times New Roman"/>
      <w:b/>
      <w:bCs/>
      <w:lang w:eastAsia="fr-FR"/>
    </w:rPr>
  </w:style>
  <w:style w:type="paragraph" w:styleId="Titre3">
    <w:name w:val="heading 3"/>
    <w:basedOn w:val="Normal"/>
    <w:next w:val="Normal"/>
    <w:link w:val="Titre3Car"/>
    <w:semiHidden/>
    <w:unhideWhenUsed/>
    <w:qFormat/>
    <w:locked/>
    <w:rsid w:val="00D83F4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56CF7"/>
    <w:rPr>
      <w:rFonts w:ascii="Arial" w:hAnsi="Arial" w:cs="Arial"/>
      <w:b/>
      <w:bCs/>
      <w:sz w:val="24"/>
      <w:szCs w:val="24"/>
      <w:lang w:eastAsia="fr-FR"/>
    </w:rPr>
  </w:style>
  <w:style w:type="character" w:customStyle="1" w:styleId="Titre2Car">
    <w:name w:val="Titre 2 Car"/>
    <w:basedOn w:val="Policepardfaut"/>
    <w:link w:val="Titre2"/>
    <w:uiPriority w:val="99"/>
    <w:locked/>
    <w:rsid w:val="00156CF7"/>
    <w:rPr>
      <w:rFonts w:ascii="Arial" w:hAnsi="Arial" w:cs="Arial"/>
      <w:b/>
      <w:bCs/>
      <w:sz w:val="24"/>
      <w:szCs w:val="24"/>
      <w:lang w:eastAsia="fr-FR"/>
    </w:rPr>
  </w:style>
  <w:style w:type="paragraph" w:customStyle="1" w:styleId="Textedesaisie">
    <w:name w:val="Texte de saisie"/>
    <w:basedOn w:val="Normal"/>
    <w:uiPriority w:val="99"/>
    <w:rsid w:val="00E21690"/>
    <w:rPr>
      <w:color w:val="000000"/>
    </w:rPr>
  </w:style>
  <w:style w:type="paragraph" w:styleId="En-tte">
    <w:name w:val="header"/>
    <w:basedOn w:val="Normal"/>
    <w:link w:val="En-tteCar"/>
    <w:uiPriority w:val="99"/>
    <w:rsid w:val="002D035F"/>
    <w:pPr>
      <w:spacing w:line="240" w:lineRule="exact"/>
      <w:jc w:val="left"/>
    </w:pPr>
    <w:rPr>
      <w:sz w:val="24"/>
      <w:szCs w:val="24"/>
    </w:rPr>
  </w:style>
  <w:style w:type="character" w:customStyle="1" w:styleId="En-tteCar">
    <w:name w:val="En-tête Car"/>
    <w:basedOn w:val="Policepardfaut"/>
    <w:link w:val="En-tte"/>
    <w:uiPriority w:val="99"/>
    <w:locked/>
    <w:rsid w:val="002D035F"/>
    <w:rPr>
      <w:sz w:val="22"/>
      <w:szCs w:val="22"/>
      <w:lang w:val="fr-FR" w:eastAsia="en-US"/>
    </w:rPr>
  </w:style>
  <w:style w:type="paragraph" w:styleId="Pieddepage">
    <w:name w:val="footer"/>
    <w:basedOn w:val="Normal"/>
    <w:link w:val="PieddepageCar"/>
    <w:rsid w:val="002D035F"/>
    <w:pPr>
      <w:spacing w:line="240" w:lineRule="exact"/>
      <w:jc w:val="left"/>
    </w:pPr>
    <w:rPr>
      <w:sz w:val="24"/>
      <w:szCs w:val="24"/>
    </w:rPr>
  </w:style>
  <w:style w:type="character" w:customStyle="1" w:styleId="PieddepageCar">
    <w:name w:val="Pied de page Car"/>
    <w:basedOn w:val="Policepardfaut"/>
    <w:link w:val="Pieddepage"/>
    <w:uiPriority w:val="99"/>
    <w:locked/>
    <w:rsid w:val="002D035F"/>
    <w:rPr>
      <w:sz w:val="22"/>
      <w:szCs w:val="22"/>
      <w:lang w:val="fr-FR" w:eastAsia="en-US"/>
    </w:rPr>
  </w:style>
  <w:style w:type="paragraph" w:styleId="Textedebulles">
    <w:name w:val="Balloon Text"/>
    <w:basedOn w:val="Normal"/>
    <w:link w:val="TextedebullesCar"/>
    <w:uiPriority w:val="99"/>
    <w:semiHidden/>
    <w:rsid w:val="004E594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E5942"/>
    <w:rPr>
      <w:rFonts w:ascii="Tahoma" w:hAnsi="Tahoma" w:cs="Tahoma"/>
      <w:sz w:val="16"/>
      <w:szCs w:val="16"/>
    </w:rPr>
  </w:style>
  <w:style w:type="table" w:styleId="Grilledutableau">
    <w:name w:val="Table Grid"/>
    <w:basedOn w:val="TableauNormal"/>
    <w:uiPriority w:val="99"/>
    <w:rsid w:val="004E5942"/>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stinataire">
    <w:name w:val="Intitulé destinataire"/>
    <w:basedOn w:val="Normal"/>
    <w:uiPriority w:val="99"/>
    <w:rsid w:val="000F1131"/>
    <w:pPr>
      <w:spacing w:line="300" w:lineRule="exact"/>
      <w:jc w:val="right"/>
    </w:pPr>
    <w:rPr>
      <w:color w:val="000000"/>
    </w:rPr>
  </w:style>
  <w:style w:type="paragraph" w:customStyle="1" w:styleId="Lieu">
    <w:name w:val="Lieu"/>
    <w:basedOn w:val="Normal"/>
    <w:uiPriority w:val="99"/>
    <w:rsid w:val="000F1131"/>
    <w:pPr>
      <w:spacing w:line="300" w:lineRule="exact"/>
      <w:jc w:val="left"/>
    </w:pPr>
    <w:rPr>
      <w:color w:val="000000"/>
    </w:rPr>
  </w:style>
  <w:style w:type="paragraph" w:customStyle="1" w:styleId="Datedudocument">
    <w:name w:val="Date du document"/>
    <w:basedOn w:val="Normal"/>
    <w:link w:val="DatedudocumentCar"/>
    <w:uiPriority w:val="99"/>
    <w:rsid w:val="007810C5"/>
    <w:pPr>
      <w:spacing w:line="300" w:lineRule="exact"/>
    </w:pPr>
    <w:rPr>
      <w:color w:val="000000"/>
    </w:rPr>
  </w:style>
  <w:style w:type="character" w:customStyle="1" w:styleId="DatedudocumentCar">
    <w:name w:val="Date du document Car"/>
    <w:basedOn w:val="Policepardfaut"/>
    <w:link w:val="Datedudocument"/>
    <w:uiPriority w:val="99"/>
    <w:locked/>
    <w:rsid w:val="007810C5"/>
    <w:rPr>
      <w:rFonts w:cs="Times New Roman"/>
      <w:color w:val="000000"/>
      <w:sz w:val="20"/>
      <w:szCs w:val="20"/>
    </w:rPr>
  </w:style>
  <w:style w:type="paragraph" w:customStyle="1" w:styleId="Intitulobjet">
    <w:name w:val="Intitulé objet"/>
    <w:basedOn w:val="Normal"/>
    <w:link w:val="IntitulobjetCar"/>
    <w:uiPriority w:val="99"/>
    <w:rsid w:val="007810C5"/>
    <w:pPr>
      <w:spacing w:line="300" w:lineRule="exact"/>
      <w:jc w:val="left"/>
    </w:pPr>
    <w:rPr>
      <w:color w:val="000000"/>
    </w:rPr>
  </w:style>
  <w:style w:type="paragraph" w:customStyle="1" w:styleId="Textedelobjet">
    <w:name w:val="Texte de l'objet"/>
    <w:basedOn w:val="Intitulobjet"/>
    <w:link w:val="TextedelobjetCar"/>
    <w:uiPriority w:val="99"/>
    <w:rsid w:val="007810C5"/>
  </w:style>
  <w:style w:type="paragraph" w:customStyle="1" w:styleId="Mentionslgales">
    <w:name w:val="Mentions légales"/>
    <w:basedOn w:val="Normal"/>
    <w:link w:val="MentionslgalesCar"/>
    <w:uiPriority w:val="99"/>
    <w:rsid w:val="00D66473"/>
    <w:pPr>
      <w:framePr w:w="8278" w:h="1140" w:hRule="exact" w:wrap="auto" w:vAnchor="page" w:hAnchor="page" w:x="1815" w:y="15168"/>
      <w:spacing w:line="220" w:lineRule="exact"/>
    </w:pPr>
    <w:rPr>
      <w:color w:val="666666"/>
      <w:sz w:val="15"/>
      <w:szCs w:val="15"/>
    </w:rPr>
  </w:style>
  <w:style w:type="character" w:customStyle="1" w:styleId="IntitulobjetCar">
    <w:name w:val="Intitulé objet Car"/>
    <w:basedOn w:val="Policepardfaut"/>
    <w:link w:val="Intitulobjet"/>
    <w:uiPriority w:val="99"/>
    <w:locked/>
    <w:rsid w:val="007810C5"/>
    <w:rPr>
      <w:rFonts w:cs="Times New Roman"/>
      <w:color w:val="000000"/>
      <w:sz w:val="20"/>
      <w:szCs w:val="20"/>
    </w:rPr>
  </w:style>
  <w:style w:type="character" w:customStyle="1" w:styleId="TextedelobjetCar">
    <w:name w:val="Texte de l'objet Car"/>
    <w:basedOn w:val="IntitulobjetCar"/>
    <w:link w:val="Textedelobjet"/>
    <w:uiPriority w:val="99"/>
    <w:locked/>
    <w:rsid w:val="007810C5"/>
    <w:rPr>
      <w:rFonts w:cs="Times New Roman"/>
      <w:color w:val="000000"/>
      <w:sz w:val="20"/>
      <w:szCs w:val="20"/>
    </w:rPr>
  </w:style>
  <w:style w:type="paragraph" w:customStyle="1" w:styleId="Sparateurmentionslgales">
    <w:name w:val="Séparateur mentions légales"/>
    <w:basedOn w:val="Mentionslgales"/>
    <w:link w:val="SparateurmentionslgalesCar"/>
    <w:uiPriority w:val="99"/>
    <w:rsid w:val="00D66473"/>
    <w:pPr>
      <w:framePr w:wrap="auto"/>
    </w:pPr>
    <w:rPr>
      <w:color w:val="96C31E"/>
      <w:sz w:val="17"/>
      <w:szCs w:val="17"/>
    </w:rPr>
  </w:style>
  <w:style w:type="paragraph" w:customStyle="1" w:styleId="AdresseMail">
    <w:name w:val="Adresse Mail"/>
    <w:basedOn w:val="Mentionslgales"/>
    <w:uiPriority w:val="99"/>
    <w:rsid w:val="00B407B4"/>
    <w:pPr>
      <w:framePr w:wrap="auto"/>
      <w:spacing w:line="180" w:lineRule="exact"/>
    </w:pPr>
    <w:rPr>
      <w:color w:val="DC0528"/>
      <w:sz w:val="12"/>
      <w:szCs w:val="12"/>
    </w:rPr>
  </w:style>
  <w:style w:type="character" w:customStyle="1" w:styleId="MentionslgalesCar">
    <w:name w:val="Mentions légales Car"/>
    <w:basedOn w:val="Policepardfaut"/>
    <w:link w:val="Mentionslgales"/>
    <w:uiPriority w:val="99"/>
    <w:locked/>
    <w:rsid w:val="00D66473"/>
    <w:rPr>
      <w:rFonts w:cs="Times New Roman"/>
      <w:color w:val="666666"/>
      <w:sz w:val="15"/>
      <w:szCs w:val="15"/>
    </w:rPr>
  </w:style>
  <w:style w:type="character" w:customStyle="1" w:styleId="SparateurmentionslgalesCar">
    <w:name w:val="Séparateur mentions légales Car"/>
    <w:basedOn w:val="MentionslgalesCar"/>
    <w:link w:val="Sparateurmentionslgales"/>
    <w:uiPriority w:val="99"/>
    <w:locked/>
    <w:rsid w:val="00D66473"/>
    <w:rPr>
      <w:rFonts w:cs="Times New Roman"/>
      <w:color w:val="96C31E"/>
      <w:sz w:val="17"/>
      <w:szCs w:val="17"/>
    </w:rPr>
  </w:style>
  <w:style w:type="paragraph" w:customStyle="1" w:styleId="NumroRCS">
    <w:name w:val="Numéro RCS"/>
    <w:basedOn w:val="AdresseMail"/>
    <w:uiPriority w:val="99"/>
    <w:rsid w:val="00B407B4"/>
    <w:pPr>
      <w:framePr w:wrap="auto"/>
    </w:pPr>
    <w:rPr>
      <w:color w:val="666666"/>
    </w:rPr>
  </w:style>
  <w:style w:type="paragraph" w:customStyle="1" w:styleId="SparateurRCS">
    <w:name w:val="Séparateur RCS"/>
    <w:basedOn w:val="Sparateurmentionslgales"/>
    <w:link w:val="SparateurRCSCar"/>
    <w:uiPriority w:val="99"/>
    <w:rsid w:val="00B407B4"/>
    <w:pPr>
      <w:framePr w:wrap="auto"/>
      <w:spacing w:line="180" w:lineRule="exact"/>
    </w:pPr>
    <w:rPr>
      <w:sz w:val="14"/>
      <w:szCs w:val="14"/>
    </w:rPr>
  </w:style>
  <w:style w:type="paragraph" w:customStyle="1" w:styleId="Dpartement">
    <w:name w:val="Département"/>
    <w:basedOn w:val="Normal"/>
    <w:uiPriority w:val="99"/>
    <w:rsid w:val="00D03B6E"/>
    <w:pPr>
      <w:spacing w:line="220" w:lineRule="exact"/>
    </w:pPr>
    <w:rPr>
      <w:color w:val="006937"/>
      <w:sz w:val="15"/>
      <w:szCs w:val="15"/>
    </w:rPr>
  </w:style>
  <w:style w:type="character" w:customStyle="1" w:styleId="SparateurRCSCar">
    <w:name w:val="Séparateur RCS Car"/>
    <w:basedOn w:val="SparateurmentionslgalesCar"/>
    <w:link w:val="SparateurRCS"/>
    <w:uiPriority w:val="99"/>
    <w:locked/>
    <w:rsid w:val="00B407B4"/>
    <w:rPr>
      <w:rFonts w:cs="Times New Roman"/>
      <w:color w:val="96C31E"/>
      <w:sz w:val="17"/>
      <w:szCs w:val="17"/>
    </w:rPr>
  </w:style>
  <w:style w:type="paragraph" w:customStyle="1" w:styleId="Trait">
    <w:name w:val="Trait"/>
    <w:uiPriority w:val="99"/>
    <w:rsid w:val="00F91289"/>
    <w:pPr>
      <w:framePr w:h="284" w:wrap="auto" w:hAnchor="page" w:yAlign="bottom" w:anchorLock="1"/>
      <w:spacing w:after="200" w:line="400" w:lineRule="exact"/>
    </w:pPr>
    <w:rPr>
      <w:rFonts w:cs="Arial"/>
      <w:color w:val="666666"/>
      <w:sz w:val="15"/>
      <w:szCs w:val="15"/>
      <w:lang w:eastAsia="en-US"/>
    </w:rPr>
  </w:style>
  <w:style w:type="paragraph" w:styleId="Corpsdetexte">
    <w:name w:val="Body Text"/>
    <w:basedOn w:val="Normal"/>
    <w:link w:val="CorpsdetexteCar"/>
    <w:uiPriority w:val="99"/>
    <w:rsid w:val="00156CF7"/>
    <w:pPr>
      <w:spacing w:line="240" w:lineRule="auto"/>
    </w:pPr>
    <w:rPr>
      <w:rFonts w:eastAsia="Times New Roman"/>
      <w:lang w:eastAsia="fr-FR"/>
    </w:rPr>
  </w:style>
  <w:style w:type="character" w:customStyle="1" w:styleId="CorpsdetexteCar">
    <w:name w:val="Corps de texte Car"/>
    <w:basedOn w:val="Policepardfaut"/>
    <w:link w:val="Corpsdetexte"/>
    <w:uiPriority w:val="99"/>
    <w:locked/>
    <w:rsid w:val="00156CF7"/>
    <w:rPr>
      <w:rFonts w:ascii="Arial" w:hAnsi="Arial" w:cs="Arial"/>
      <w:sz w:val="24"/>
      <w:szCs w:val="24"/>
      <w:lang w:eastAsia="fr-FR"/>
    </w:rPr>
  </w:style>
  <w:style w:type="paragraph" w:styleId="Paragraphedeliste">
    <w:name w:val="List Paragraph"/>
    <w:basedOn w:val="Normal"/>
    <w:uiPriority w:val="99"/>
    <w:qFormat/>
    <w:rsid w:val="00156CF7"/>
    <w:pPr>
      <w:spacing w:line="240" w:lineRule="auto"/>
      <w:ind w:left="720" w:right="284"/>
    </w:pPr>
    <w:rPr>
      <w:rFonts w:eastAsia="Times New Roman"/>
      <w:lang w:eastAsia="fr-FR"/>
    </w:rPr>
  </w:style>
  <w:style w:type="character" w:styleId="Marquedecommentaire">
    <w:name w:val="annotation reference"/>
    <w:basedOn w:val="Policepardfaut"/>
    <w:uiPriority w:val="99"/>
    <w:semiHidden/>
    <w:rsid w:val="00156CF7"/>
    <w:rPr>
      <w:rFonts w:cs="Times New Roman"/>
      <w:sz w:val="16"/>
      <w:szCs w:val="16"/>
    </w:rPr>
  </w:style>
  <w:style w:type="paragraph" w:styleId="Commentaire">
    <w:name w:val="annotation text"/>
    <w:basedOn w:val="Normal"/>
    <w:link w:val="CommentaireCar"/>
    <w:uiPriority w:val="99"/>
    <w:semiHidden/>
    <w:rsid w:val="00156CF7"/>
    <w:pPr>
      <w:spacing w:line="240" w:lineRule="auto"/>
      <w:jc w:val="left"/>
    </w:pPr>
    <w:rPr>
      <w:rFonts w:ascii="Times New Roman" w:eastAsia="Times New Roman" w:hAnsi="Times New Roman" w:cs="Times New Roman"/>
      <w:lang w:eastAsia="fr-FR"/>
    </w:rPr>
  </w:style>
  <w:style w:type="character" w:customStyle="1" w:styleId="CommentaireCar">
    <w:name w:val="Commentaire Car"/>
    <w:basedOn w:val="Policepardfaut"/>
    <w:link w:val="Commentaire"/>
    <w:uiPriority w:val="99"/>
    <w:locked/>
    <w:rsid w:val="00156CF7"/>
    <w:rPr>
      <w:rFonts w:ascii="Times New Roman" w:hAnsi="Times New Roman" w:cs="Times New Roman"/>
      <w:sz w:val="20"/>
      <w:szCs w:val="20"/>
      <w:lang w:eastAsia="fr-FR"/>
    </w:rPr>
  </w:style>
  <w:style w:type="paragraph" w:styleId="Corpsdetexte2">
    <w:name w:val="Body Text 2"/>
    <w:basedOn w:val="Normal"/>
    <w:link w:val="Corpsdetexte2Car"/>
    <w:uiPriority w:val="99"/>
    <w:semiHidden/>
    <w:rsid w:val="0071178F"/>
    <w:pPr>
      <w:spacing w:after="120" w:line="480" w:lineRule="auto"/>
    </w:pPr>
  </w:style>
  <w:style w:type="character" w:customStyle="1" w:styleId="Corpsdetexte2Car">
    <w:name w:val="Corps de texte 2 Car"/>
    <w:basedOn w:val="Policepardfaut"/>
    <w:link w:val="Corpsdetexte2"/>
    <w:uiPriority w:val="99"/>
    <w:semiHidden/>
    <w:locked/>
    <w:rsid w:val="0071178F"/>
    <w:rPr>
      <w:rFonts w:cs="Times New Roman"/>
      <w:sz w:val="20"/>
      <w:szCs w:val="20"/>
    </w:rPr>
  </w:style>
  <w:style w:type="paragraph" w:styleId="Notedebasdepage">
    <w:name w:val="footnote text"/>
    <w:basedOn w:val="Normal"/>
    <w:link w:val="NotedebasdepageCar"/>
    <w:uiPriority w:val="99"/>
    <w:semiHidden/>
    <w:unhideWhenUsed/>
    <w:rsid w:val="00A21833"/>
    <w:pPr>
      <w:spacing w:line="240" w:lineRule="auto"/>
    </w:pPr>
  </w:style>
  <w:style w:type="character" w:customStyle="1" w:styleId="NotedebasdepageCar">
    <w:name w:val="Note de bas de page Car"/>
    <w:basedOn w:val="Policepardfaut"/>
    <w:link w:val="Notedebasdepage"/>
    <w:uiPriority w:val="99"/>
    <w:semiHidden/>
    <w:rsid w:val="00A21833"/>
    <w:rPr>
      <w:rFonts w:cs="Arial"/>
      <w:sz w:val="20"/>
      <w:szCs w:val="20"/>
      <w:lang w:eastAsia="en-US"/>
    </w:rPr>
  </w:style>
  <w:style w:type="character" w:styleId="Appelnotedebasdep">
    <w:name w:val="footnote reference"/>
    <w:basedOn w:val="Policepardfaut"/>
    <w:uiPriority w:val="99"/>
    <w:semiHidden/>
    <w:unhideWhenUsed/>
    <w:rsid w:val="00A21833"/>
    <w:rPr>
      <w:vertAlign w:val="superscript"/>
    </w:rPr>
  </w:style>
  <w:style w:type="character" w:styleId="Lienhypertexte">
    <w:name w:val="Hyperlink"/>
    <w:basedOn w:val="Policepardfaut"/>
    <w:uiPriority w:val="99"/>
    <w:unhideWhenUsed/>
    <w:rsid w:val="009B472A"/>
    <w:rPr>
      <w:color w:val="0000FF" w:themeColor="hyperlink"/>
      <w:u w:val="single"/>
    </w:rPr>
  </w:style>
  <w:style w:type="paragraph" w:styleId="Corpsdetexte3">
    <w:name w:val="Body Text 3"/>
    <w:basedOn w:val="Normal"/>
    <w:link w:val="Corpsdetexte3Car"/>
    <w:uiPriority w:val="99"/>
    <w:rsid w:val="00D83F49"/>
    <w:pPr>
      <w:spacing w:after="120" w:line="240" w:lineRule="auto"/>
      <w:jc w:val="left"/>
    </w:pPr>
    <w:rPr>
      <w:rFonts w:eastAsia="Times New Roman" w:cs="Times New Roman"/>
      <w:sz w:val="16"/>
      <w:szCs w:val="16"/>
      <w:lang w:eastAsia="fr-FR"/>
    </w:rPr>
  </w:style>
  <w:style w:type="character" w:customStyle="1" w:styleId="Corpsdetexte3Car">
    <w:name w:val="Corps de texte 3 Car"/>
    <w:basedOn w:val="Policepardfaut"/>
    <w:link w:val="Corpsdetexte3"/>
    <w:uiPriority w:val="99"/>
    <w:rsid w:val="00D83F49"/>
    <w:rPr>
      <w:rFonts w:eastAsia="Times New Roman"/>
      <w:sz w:val="16"/>
      <w:szCs w:val="16"/>
    </w:rPr>
  </w:style>
  <w:style w:type="character" w:customStyle="1" w:styleId="Titre3Car">
    <w:name w:val="Titre 3 Car"/>
    <w:basedOn w:val="Policepardfaut"/>
    <w:link w:val="Titre3"/>
    <w:semiHidden/>
    <w:rsid w:val="00D83F49"/>
    <w:rPr>
      <w:rFonts w:asciiTheme="majorHAnsi" w:eastAsiaTheme="majorEastAsia" w:hAnsiTheme="majorHAnsi" w:cstheme="majorBidi"/>
      <w:b/>
      <w:bCs/>
      <w:color w:val="4F81BD" w:themeColor="accent1"/>
      <w:sz w:val="20"/>
      <w:szCs w:val="20"/>
      <w:lang w:eastAsia="en-US"/>
    </w:rPr>
  </w:style>
  <w:style w:type="paragraph" w:styleId="Objetducommentaire">
    <w:name w:val="annotation subject"/>
    <w:basedOn w:val="Commentaire"/>
    <w:next w:val="Commentaire"/>
    <w:link w:val="ObjetducommentaireCar"/>
    <w:uiPriority w:val="99"/>
    <w:semiHidden/>
    <w:unhideWhenUsed/>
    <w:rsid w:val="00461241"/>
    <w:pPr>
      <w:jc w:val="both"/>
    </w:pPr>
    <w:rPr>
      <w:rFonts w:ascii="Arial" w:eastAsia="Arial" w:hAnsi="Arial" w:cs="Arial"/>
      <w:b/>
      <w:bCs/>
      <w:lang w:eastAsia="en-US"/>
    </w:rPr>
  </w:style>
  <w:style w:type="character" w:customStyle="1" w:styleId="ObjetducommentaireCar">
    <w:name w:val="Objet du commentaire Car"/>
    <w:basedOn w:val="CommentaireCar"/>
    <w:link w:val="Objetducommentaire"/>
    <w:uiPriority w:val="99"/>
    <w:semiHidden/>
    <w:rsid w:val="00461241"/>
    <w:rPr>
      <w:rFonts w:ascii="Times New Roman" w:hAnsi="Times New Roman" w:cs="Arial"/>
      <w:b/>
      <w:bCs/>
      <w:sz w:val="20"/>
      <w:szCs w:val="20"/>
      <w:lang w:eastAsia="en-US"/>
    </w:rPr>
  </w:style>
  <w:style w:type="paragraph" w:styleId="Rvision">
    <w:name w:val="Revision"/>
    <w:hidden/>
    <w:uiPriority w:val="99"/>
    <w:semiHidden/>
    <w:rsid w:val="0005361B"/>
    <w:rPr>
      <w:rFonts w:cs="Arial"/>
      <w:sz w:val="20"/>
      <w:szCs w:val="20"/>
      <w:lang w:eastAsia="en-US"/>
    </w:rPr>
  </w:style>
  <w:style w:type="paragraph" w:styleId="PrformatHTML">
    <w:name w:val="HTML Preformatted"/>
    <w:basedOn w:val="Normal"/>
    <w:link w:val="PrformatHTMLCar"/>
    <w:uiPriority w:val="99"/>
    <w:unhideWhenUsed/>
    <w:rsid w:val="007C3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rsid w:val="007C362C"/>
    <w:rPr>
      <w:rFonts w:ascii="Courier New" w:eastAsia="Times New Roman" w:hAnsi="Courier New" w:cs="Courier New"/>
      <w:sz w:val="20"/>
      <w:szCs w:val="20"/>
    </w:rPr>
  </w:style>
  <w:style w:type="character" w:customStyle="1" w:styleId="y2iqfc">
    <w:name w:val="y2iqfc"/>
    <w:basedOn w:val="Policepardfaut"/>
    <w:rsid w:val="007C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4048">
      <w:bodyDiv w:val="1"/>
      <w:marLeft w:val="0"/>
      <w:marRight w:val="0"/>
      <w:marTop w:val="0"/>
      <w:marBottom w:val="0"/>
      <w:divBdr>
        <w:top w:val="none" w:sz="0" w:space="0" w:color="auto"/>
        <w:left w:val="none" w:sz="0" w:space="0" w:color="auto"/>
        <w:bottom w:val="none" w:sz="0" w:space="0" w:color="auto"/>
        <w:right w:val="none" w:sz="0" w:space="0" w:color="auto"/>
      </w:divBdr>
    </w:div>
    <w:div w:id="835608300">
      <w:bodyDiv w:val="1"/>
      <w:marLeft w:val="0"/>
      <w:marRight w:val="0"/>
      <w:marTop w:val="0"/>
      <w:marBottom w:val="0"/>
      <w:divBdr>
        <w:top w:val="none" w:sz="0" w:space="0" w:color="auto"/>
        <w:left w:val="none" w:sz="0" w:space="0" w:color="auto"/>
        <w:bottom w:val="none" w:sz="0" w:space="0" w:color="auto"/>
        <w:right w:val="none" w:sz="0" w:space="0" w:color="auto"/>
      </w:divBdr>
    </w:div>
    <w:div w:id="943851049">
      <w:bodyDiv w:val="1"/>
      <w:marLeft w:val="0"/>
      <w:marRight w:val="0"/>
      <w:marTop w:val="0"/>
      <w:marBottom w:val="0"/>
      <w:divBdr>
        <w:top w:val="none" w:sz="0" w:space="0" w:color="auto"/>
        <w:left w:val="none" w:sz="0" w:space="0" w:color="auto"/>
        <w:bottom w:val="none" w:sz="0" w:space="0" w:color="auto"/>
        <w:right w:val="none" w:sz="0" w:space="0" w:color="auto"/>
      </w:divBdr>
    </w:div>
    <w:div w:id="972249490">
      <w:bodyDiv w:val="1"/>
      <w:marLeft w:val="0"/>
      <w:marRight w:val="0"/>
      <w:marTop w:val="0"/>
      <w:marBottom w:val="0"/>
      <w:divBdr>
        <w:top w:val="none" w:sz="0" w:space="0" w:color="auto"/>
        <w:left w:val="none" w:sz="0" w:space="0" w:color="auto"/>
        <w:bottom w:val="none" w:sz="0" w:space="0" w:color="auto"/>
        <w:right w:val="none" w:sz="0" w:space="0" w:color="auto"/>
      </w:divBdr>
    </w:div>
    <w:div w:id="994525540">
      <w:bodyDiv w:val="1"/>
      <w:marLeft w:val="0"/>
      <w:marRight w:val="0"/>
      <w:marTop w:val="0"/>
      <w:marBottom w:val="0"/>
      <w:divBdr>
        <w:top w:val="none" w:sz="0" w:space="0" w:color="auto"/>
        <w:left w:val="none" w:sz="0" w:space="0" w:color="auto"/>
        <w:bottom w:val="none" w:sz="0" w:space="0" w:color="auto"/>
        <w:right w:val="none" w:sz="0" w:space="0" w:color="auto"/>
      </w:divBdr>
    </w:div>
    <w:div w:id="1431704157">
      <w:bodyDiv w:val="1"/>
      <w:marLeft w:val="0"/>
      <w:marRight w:val="0"/>
      <w:marTop w:val="0"/>
      <w:marBottom w:val="0"/>
      <w:divBdr>
        <w:top w:val="none" w:sz="0" w:space="0" w:color="auto"/>
        <w:left w:val="none" w:sz="0" w:space="0" w:color="auto"/>
        <w:bottom w:val="none" w:sz="0" w:space="0" w:color="auto"/>
        <w:right w:val="none" w:sz="0" w:space="0" w:color="auto"/>
      </w:divBdr>
    </w:div>
    <w:div w:id="1537696704">
      <w:bodyDiv w:val="1"/>
      <w:marLeft w:val="0"/>
      <w:marRight w:val="0"/>
      <w:marTop w:val="0"/>
      <w:marBottom w:val="0"/>
      <w:divBdr>
        <w:top w:val="none" w:sz="0" w:space="0" w:color="auto"/>
        <w:left w:val="none" w:sz="0" w:space="0" w:color="auto"/>
        <w:bottom w:val="none" w:sz="0" w:space="0" w:color="auto"/>
        <w:right w:val="none" w:sz="0" w:space="0" w:color="auto"/>
      </w:divBdr>
    </w:div>
    <w:div w:id="1669017744">
      <w:bodyDiv w:val="1"/>
      <w:marLeft w:val="0"/>
      <w:marRight w:val="0"/>
      <w:marTop w:val="0"/>
      <w:marBottom w:val="0"/>
      <w:divBdr>
        <w:top w:val="none" w:sz="0" w:space="0" w:color="auto"/>
        <w:left w:val="none" w:sz="0" w:space="0" w:color="auto"/>
        <w:bottom w:val="none" w:sz="0" w:space="0" w:color="auto"/>
        <w:right w:val="none" w:sz="0" w:space="0" w:color="auto"/>
      </w:divBdr>
    </w:div>
    <w:div w:id="1924485273">
      <w:bodyDiv w:val="1"/>
      <w:marLeft w:val="0"/>
      <w:marRight w:val="0"/>
      <w:marTop w:val="0"/>
      <w:marBottom w:val="0"/>
      <w:divBdr>
        <w:top w:val="none" w:sz="0" w:space="0" w:color="auto"/>
        <w:left w:val="none" w:sz="0" w:space="0" w:color="auto"/>
        <w:bottom w:val="none" w:sz="0" w:space="0" w:color="auto"/>
        <w:right w:val="none" w:sz="0" w:space="0" w:color="auto"/>
      </w:divBdr>
    </w:div>
    <w:div w:id="1999963663">
      <w:bodyDiv w:val="1"/>
      <w:marLeft w:val="0"/>
      <w:marRight w:val="0"/>
      <w:marTop w:val="0"/>
      <w:marBottom w:val="0"/>
      <w:divBdr>
        <w:top w:val="none" w:sz="0" w:space="0" w:color="auto"/>
        <w:left w:val="none" w:sz="0" w:space="0" w:color="auto"/>
        <w:bottom w:val="none" w:sz="0" w:space="0" w:color="auto"/>
        <w:right w:val="none" w:sz="0" w:space="0" w:color="auto"/>
      </w:divBdr>
    </w:div>
    <w:div w:id="20877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DBFF-2F0A-488E-AA8C-823B663A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4371</Words>
  <Characters>24041</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CEA</vt:lpstr>
    </vt:vector>
  </TitlesOfParts>
  <Company>Distingo</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dc:title>
  <dc:creator>CORDIER Françoise</dc:creator>
  <cp:lastModifiedBy>LELONG Nicolas</cp:lastModifiedBy>
  <cp:revision>5</cp:revision>
  <cp:lastPrinted>2021-07-26T08:42:00Z</cp:lastPrinted>
  <dcterms:created xsi:type="dcterms:W3CDTF">2023-11-30T09:05:00Z</dcterms:created>
  <dcterms:modified xsi:type="dcterms:W3CDTF">2023-11-30T09:06:00Z</dcterms:modified>
</cp:coreProperties>
</file>